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C16A7" w14:textId="753B8609" w:rsidR="00533B4B" w:rsidRPr="00647511" w:rsidRDefault="00533B4B" w:rsidP="00533B4B">
      <w:pPr>
        <w:spacing w:after="120" w:line="360" w:lineRule="auto"/>
        <w:jc w:val="center"/>
        <w:rPr>
          <w:rFonts w:ascii="Franklin Gothic Medium" w:hAnsi="Franklin Gothic Medium" w:cs="Times New Roman"/>
          <w:b/>
          <w:noProof/>
          <w:sz w:val="32"/>
          <w:szCs w:val="32"/>
          <w:lang w:val="en-GB"/>
        </w:rPr>
      </w:pPr>
    </w:p>
    <w:p w14:paraId="07920AEC" w14:textId="77777777" w:rsidR="005A6E5E" w:rsidRPr="00647511" w:rsidRDefault="005A6E5E" w:rsidP="00533B4B">
      <w:pPr>
        <w:spacing w:after="120" w:line="360" w:lineRule="auto"/>
        <w:jc w:val="center"/>
        <w:rPr>
          <w:rFonts w:ascii="Franklin Gothic Medium" w:hAnsi="Franklin Gothic Medium" w:cs="Times New Roman"/>
          <w:b/>
          <w:noProof/>
          <w:sz w:val="32"/>
          <w:szCs w:val="32"/>
          <w:lang w:val="en-GB"/>
        </w:rPr>
      </w:pPr>
    </w:p>
    <w:p w14:paraId="2E3DE720" w14:textId="77777777" w:rsidR="00533B4B" w:rsidRPr="00647511" w:rsidRDefault="00533B4B" w:rsidP="13FD6970">
      <w:pPr>
        <w:spacing w:after="120" w:line="360" w:lineRule="auto"/>
        <w:jc w:val="center"/>
        <w:rPr>
          <w:rFonts w:ascii="Franklin Gothic Medium" w:eastAsia="Franklin Gothic Book" w:hAnsi="Franklin Gothic Medium" w:cs="Franklin Gothic Book"/>
          <w:b/>
          <w:bCs/>
          <w:noProof/>
          <w:sz w:val="32"/>
          <w:szCs w:val="32"/>
          <w:lang w:val="en-GB"/>
        </w:rPr>
      </w:pPr>
    </w:p>
    <w:p w14:paraId="17D88407" w14:textId="16E156EF" w:rsidR="003C3D3C" w:rsidRPr="00647511" w:rsidRDefault="00674363" w:rsidP="13FD6970">
      <w:pPr>
        <w:spacing w:after="120" w:line="360" w:lineRule="auto"/>
        <w:jc w:val="center"/>
        <w:rPr>
          <w:rFonts w:ascii="Franklin Gothic Medium" w:eastAsia="Franklin Gothic Book" w:hAnsi="Franklin Gothic Medium" w:cs="Franklin Gothic Book"/>
          <w:b/>
          <w:bCs/>
          <w:noProof/>
          <w:sz w:val="52"/>
          <w:szCs w:val="32"/>
          <w:lang w:val="en-GB"/>
        </w:rPr>
      </w:pPr>
      <w:r w:rsidRPr="00647511">
        <w:rPr>
          <w:rFonts w:ascii="Franklin Gothic Medium" w:hAnsi="Franklin Gothic Medium"/>
          <w:b/>
          <w:noProof/>
          <w:sz w:val="52"/>
          <w:lang w:val="en-GB"/>
        </w:rPr>
        <w:t>Izvješće o procjeni učinkovitosti zdravstvenog sustava (HSPA)– akcijski plan</w:t>
      </w:r>
    </w:p>
    <w:p w14:paraId="684DCC5E" w14:textId="77777777" w:rsidR="003C3D3C" w:rsidRPr="00647511" w:rsidRDefault="003C3D3C" w:rsidP="13FD6970">
      <w:pPr>
        <w:spacing w:after="120" w:line="360" w:lineRule="auto"/>
        <w:jc w:val="center"/>
        <w:rPr>
          <w:rFonts w:ascii="Franklin Gothic Medium" w:eastAsia="Franklin Gothic Book" w:hAnsi="Franklin Gothic Medium" w:cs="Franklin Gothic Book"/>
          <w:b/>
          <w:bCs/>
          <w:noProof/>
          <w:sz w:val="32"/>
          <w:szCs w:val="32"/>
          <w:lang w:val="en-GB"/>
        </w:rPr>
      </w:pPr>
    </w:p>
    <w:p w14:paraId="0BA62B76" w14:textId="77777777" w:rsidR="00533B4B" w:rsidRPr="00647511" w:rsidRDefault="00533B4B" w:rsidP="13FD6970">
      <w:pPr>
        <w:spacing w:after="120" w:line="360" w:lineRule="auto"/>
        <w:jc w:val="center"/>
        <w:rPr>
          <w:rFonts w:ascii="Franklin Gothic Medium" w:eastAsia="Franklin Gothic Book" w:hAnsi="Franklin Gothic Medium" w:cs="Franklin Gothic Book"/>
          <w:b/>
          <w:bCs/>
          <w:noProof/>
          <w:sz w:val="32"/>
          <w:szCs w:val="32"/>
          <w:lang w:val="en-GB"/>
        </w:rPr>
      </w:pPr>
    </w:p>
    <w:p w14:paraId="00DE0445" w14:textId="1AA9119C" w:rsidR="003C3D3C" w:rsidRPr="00647511" w:rsidRDefault="00B47274" w:rsidP="13FD6970">
      <w:pPr>
        <w:spacing w:after="120" w:line="360" w:lineRule="auto"/>
        <w:jc w:val="center"/>
        <w:rPr>
          <w:rFonts w:ascii="Franklin Gothic Medium" w:eastAsia="Franklin Gothic Book" w:hAnsi="Franklin Gothic Medium" w:cs="Franklin Gothic Book"/>
          <w:b/>
          <w:bCs/>
          <w:noProof/>
          <w:sz w:val="32"/>
          <w:szCs w:val="32"/>
          <w:lang w:val="en-GB"/>
        </w:rPr>
      </w:pPr>
      <w:r w:rsidRPr="00647511">
        <w:rPr>
          <w:rFonts w:ascii="Franklin Gothic Medium" w:hAnsi="Franklin Gothic Medium"/>
          <w:b/>
          <w:noProof/>
          <w:sz w:val="32"/>
          <w:lang w:val="en-GB"/>
        </w:rPr>
        <w:t>Razvoj procjene učinkovitosti zdravstvenog sustava u Hrvatskoj</w:t>
      </w:r>
    </w:p>
    <w:p w14:paraId="60567998" w14:textId="77777777" w:rsidR="003C3D3C" w:rsidRPr="00647511" w:rsidRDefault="003C3D3C" w:rsidP="13FD6970">
      <w:pPr>
        <w:spacing w:after="120" w:line="360" w:lineRule="auto"/>
        <w:jc w:val="center"/>
        <w:rPr>
          <w:rFonts w:ascii="Franklin Gothic Medium" w:eastAsia="Franklin Gothic Book" w:hAnsi="Franklin Gothic Medium" w:cs="Franklin Gothic Book"/>
          <w:b/>
          <w:bCs/>
          <w:noProof/>
          <w:sz w:val="32"/>
          <w:szCs w:val="32"/>
          <w:lang w:val="en-GB"/>
        </w:rPr>
      </w:pPr>
    </w:p>
    <w:p w14:paraId="7083B4B4" w14:textId="77777777" w:rsidR="00533B4B" w:rsidRPr="00647511" w:rsidRDefault="00533B4B" w:rsidP="13FD6970">
      <w:pPr>
        <w:spacing w:after="120" w:line="360" w:lineRule="auto"/>
        <w:jc w:val="center"/>
        <w:rPr>
          <w:rFonts w:ascii="Franklin Gothic Medium" w:eastAsia="Franklin Gothic Book" w:hAnsi="Franklin Gothic Medium" w:cs="Franklin Gothic Book"/>
          <w:b/>
          <w:bCs/>
          <w:noProof/>
          <w:sz w:val="32"/>
          <w:szCs w:val="32"/>
          <w:lang w:val="en-GB"/>
        </w:rPr>
      </w:pPr>
    </w:p>
    <w:p w14:paraId="45475A60" w14:textId="43579EDF" w:rsidR="00746A3A" w:rsidRPr="00647511" w:rsidRDefault="00B47274" w:rsidP="13FD6970">
      <w:pPr>
        <w:spacing w:after="120" w:line="360" w:lineRule="auto"/>
        <w:jc w:val="center"/>
        <w:rPr>
          <w:rFonts w:ascii="Franklin Gothic Medium" w:eastAsia="Franklin Gothic Book" w:hAnsi="Franklin Gothic Medium" w:cs="Franklin Gothic Book"/>
          <w:noProof/>
          <w:sz w:val="28"/>
          <w:szCs w:val="28"/>
          <w:lang w:val="en-GB"/>
        </w:rPr>
      </w:pPr>
      <w:r w:rsidRPr="00647511">
        <w:rPr>
          <w:rFonts w:ascii="Franklin Gothic Medium" w:hAnsi="Franklin Gothic Medium"/>
          <w:noProof/>
          <w:sz w:val="28"/>
          <w:lang w:val="en-GB"/>
        </w:rPr>
        <w:t xml:space="preserve">Sporazum o dodjeli bespovratnih sredstava: SRSS/C2019/082 </w:t>
      </w:r>
    </w:p>
    <w:p w14:paraId="07B845B2" w14:textId="3B0E58BA" w:rsidR="00533B4B" w:rsidRPr="00647511" w:rsidRDefault="00B47274" w:rsidP="13FD6970">
      <w:pPr>
        <w:spacing w:after="120" w:line="360" w:lineRule="auto"/>
        <w:jc w:val="center"/>
        <w:rPr>
          <w:rFonts w:ascii="Franklin Gothic Medium" w:eastAsia="Franklin Gothic Book" w:hAnsi="Franklin Gothic Medium" w:cs="Franklin Gothic Book"/>
          <w:noProof/>
          <w:sz w:val="28"/>
          <w:szCs w:val="28"/>
          <w:lang w:val="en-GB"/>
        </w:rPr>
      </w:pPr>
      <w:r w:rsidRPr="00647511">
        <w:rPr>
          <w:rFonts w:ascii="Franklin Gothic Medium" w:hAnsi="Franklin Gothic Medium"/>
          <w:noProof/>
          <w:sz w:val="28"/>
          <w:lang w:val="en-GB"/>
        </w:rPr>
        <w:t xml:space="preserve"> </w:t>
      </w:r>
    </w:p>
    <w:p w14:paraId="43566B25" w14:textId="0C721D2F" w:rsidR="008979A2" w:rsidRPr="00647511" w:rsidRDefault="00674363" w:rsidP="13FD6970">
      <w:pPr>
        <w:spacing w:after="120" w:line="360" w:lineRule="auto"/>
        <w:jc w:val="center"/>
        <w:rPr>
          <w:rFonts w:ascii="Franklin Gothic Medium" w:eastAsia="Franklin Gothic Book" w:hAnsi="Franklin Gothic Medium" w:cs="Franklin Gothic Book"/>
          <w:b/>
          <w:bCs/>
          <w:noProof/>
          <w:sz w:val="32"/>
          <w:szCs w:val="32"/>
          <w:lang w:val="en-GB"/>
        </w:rPr>
      </w:pPr>
      <w:r w:rsidRPr="00647511">
        <w:rPr>
          <w:rFonts w:ascii="Franklin Gothic Medium" w:hAnsi="Franklin Gothic Medium"/>
          <w:noProof/>
          <w:sz w:val="28"/>
          <w:lang w:val="en-GB"/>
        </w:rPr>
        <w:t>Dokument 6.</w:t>
      </w:r>
      <w:r w:rsidRPr="00647511">
        <w:rPr>
          <w:rFonts w:ascii="Franklin Gothic Medium" w:hAnsi="Franklin Gothic Medium"/>
          <w:noProof/>
          <w:lang w:val="en-GB"/>
        </w:rPr>
        <w:br w:type="page"/>
      </w:r>
    </w:p>
    <w:p w14:paraId="65594E18" w14:textId="77777777" w:rsidR="00035768" w:rsidRPr="00647511" w:rsidRDefault="00035768" w:rsidP="13FD6970">
      <w:pPr>
        <w:pStyle w:val="Naslov"/>
        <w:jc w:val="both"/>
        <w:rPr>
          <w:rFonts w:ascii="Franklin Gothic Medium" w:eastAsia="Franklin Gothic Book" w:hAnsi="Franklin Gothic Medium" w:cs="Franklin Gothic Book"/>
          <w:noProof/>
          <w:lang w:val="en-GB"/>
        </w:rPr>
      </w:pPr>
    </w:p>
    <w:p w14:paraId="22F67D65" w14:textId="77777777" w:rsidR="001B7C64" w:rsidRPr="00647511" w:rsidRDefault="001B7C64" w:rsidP="13FD6970">
      <w:pPr>
        <w:pStyle w:val="Naslov"/>
        <w:jc w:val="both"/>
        <w:rPr>
          <w:rFonts w:ascii="Franklin Gothic Medium" w:eastAsia="Franklin Gothic Book" w:hAnsi="Franklin Gothic Medium" w:cs="Franklin Gothic Book"/>
          <w:noProof/>
          <w:lang w:val="en-GB"/>
        </w:rPr>
      </w:pPr>
    </w:p>
    <w:p w14:paraId="4C42C70D" w14:textId="77777777" w:rsidR="001B7C64" w:rsidRPr="00647511" w:rsidRDefault="001B7C64" w:rsidP="13FD6970">
      <w:pPr>
        <w:pStyle w:val="Naslov"/>
        <w:jc w:val="both"/>
        <w:rPr>
          <w:rFonts w:ascii="Franklin Gothic Medium" w:eastAsia="Franklin Gothic Book" w:hAnsi="Franklin Gothic Medium" w:cs="Franklin Gothic Book"/>
          <w:noProof/>
          <w:lang w:val="en-GB"/>
        </w:rPr>
      </w:pPr>
    </w:p>
    <w:p w14:paraId="4AC74298" w14:textId="77777777" w:rsidR="001B7C64" w:rsidRPr="00647511" w:rsidRDefault="001B7C64" w:rsidP="13FD6970">
      <w:pPr>
        <w:pStyle w:val="Naslov"/>
        <w:jc w:val="both"/>
        <w:rPr>
          <w:rFonts w:ascii="Franklin Gothic Medium" w:eastAsia="Franklin Gothic Book" w:hAnsi="Franklin Gothic Medium" w:cs="Franklin Gothic Book"/>
          <w:noProof/>
          <w:lang w:val="en-GB"/>
        </w:rPr>
      </w:pPr>
    </w:p>
    <w:p w14:paraId="4F9AD110" w14:textId="77777777" w:rsidR="001B7C64" w:rsidRPr="00647511" w:rsidRDefault="001B7C64" w:rsidP="13FD6970">
      <w:pPr>
        <w:pStyle w:val="Naslov"/>
        <w:jc w:val="both"/>
        <w:rPr>
          <w:rFonts w:ascii="Franklin Gothic Medium" w:eastAsia="Franklin Gothic Book" w:hAnsi="Franklin Gothic Medium" w:cs="Franklin Gothic Book"/>
          <w:noProof/>
          <w:lang w:val="en-GB"/>
        </w:rPr>
      </w:pPr>
    </w:p>
    <w:p w14:paraId="5F9254AF" w14:textId="77777777" w:rsidR="001B7C64" w:rsidRPr="00647511" w:rsidRDefault="001B7C64" w:rsidP="13FD6970">
      <w:pPr>
        <w:pStyle w:val="Naslov"/>
        <w:jc w:val="both"/>
        <w:rPr>
          <w:rFonts w:ascii="Franklin Gothic Medium" w:eastAsia="Franklin Gothic Book" w:hAnsi="Franklin Gothic Medium" w:cs="Franklin Gothic Book"/>
          <w:noProof/>
          <w:lang w:val="en-GB"/>
        </w:rPr>
      </w:pPr>
    </w:p>
    <w:p w14:paraId="30D9D4C7" w14:textId="77777777" w:rsidR="001B7C64" w:rsidRPr="00647511" w:rsidRDefault="001B7C64" w:rsidP="001B7C64">
      <w:pPr>
        <w:pStyle w:val="Naslov"/>
        <w:jc w:val="center"/>
        <w:rPr>
          <w:rFonts w:ascii="Franklin Gothic Medium" w:eastAsia="Franklin Gothic Book" w:hAnsi="Franklin Gothic Medium" w:cs="Franklin Gothic Book"/>
          <w:noProof/>
          <w:lang w:val="en-GB"/>
        </w:rPr>
      </w:pPr>
    </w:p>
    <w:p w14:paraId="2E15DEE3" w14:textId="46B1DF8C" w:rsidR="00035768" w:rsidRPr="00647511" w:rsidRDefault="001B45F3" w:rsidP="001B7C64">
      <w:pPr>
        <w:pStyle w:val="Naslov"/>
        <w:jc w:val="center"/>
        <w:rPr>
          <w:rFonts w:ascii="Franklin Gothic Medium" w:eastAsia="Franklin Gothic Book" w:hAnsi="Franklin Gothic Medium" w:cs="Franklin Gothic Book"/>
          <w:noProof/>
          <w:lang w:val="en-GB"/>
        </w:rPr>
      </w:pPr>
      <w:bookmarkStart w:id="0" w:name="_GoBack"/>
      <w:r w:rsidRPr="00647511">
        <w:rPr>
          <w:rFonts w:ascii="Franklin Gothic Medium" w:hAnsi="Franklin Gothic Medium"/>
          <w:noProof/>
          <w:lang w:val="en-GB"/>
        </w:rPr>
        <w:t>Akcijski plan za izradu izvješća o procjeni učinkovitosti zdravstvenog sustava</w:t>
      </w:r>
    </w:p>
    <w:bookmarkEnd w:id="0"/>
    <w:p w14:paraId="18148116" w14:textId="77777777" w:rsidR="00035768" w:rsidRPr="00647511" w:rsidRDefault="00035768" w:rsidP="001B7C64">
      <w:pPr>
        <w:jc w:val="center"/>
        <w:rPr>
          <w:rFonts w:ascii="Franklin Gothic Medium" w:eastAsia="Franklin Gothic Book" w:hAnsi="Franklin Gothic Medium" w:cs="Franklin Gothic Book"/>
          <w:noProof/>
          <w:lang w:val="en-GB"/>
        </w:rPr>
      </w:pPr>
    </w:p>
    <w:p w14:paraId="65A8DB91" w14:textId="77777777" w:rsidR="00035768" w:rsidRPr="00647511" w:rsidRDefault="00035768" w:rsidP="001B7C64">
      <w:pPr>
        <w:jc w:val="center"/>
        <w:rPr>
          <w:rFonts w:ascii="Franklin Gothic Medium" w:eastAsia="Franklin Gothic Book" w:hAnsi="Franklin Gothic Medium" w:cs="Franklin Gothic Book"/>
          <w:noProof/>
          <w:sz w:val="28"/>
          <w:szCs w:val="28"/>
          <w:lang w:val="en-GB"/>
        </w:rPr>
      </w:pPr>
    </w:p>
    <w:p w14:paraId="19FC3AD2" w14:textId="5DD0C273" w:rsidR="00035768" w:rsidRPr="00647511" w:rsidRDefault="36944DEC" w:rsidP="001B7C64">
      <w:pPr>
        <w:jc w:val="center"/>
        <w:rPr>
          <w:rFonts w:ascii="Franklin Gothic Medium" w:eastAsia="Franklin Gothic Book" w:hAnsi="Franklin Gothic Medium" w:cs="Franklin Gothic Book"/>
          <w:noProof/>
          <w:sz w:val="28"/>
          <w:szCs w:val="28"/>
          <w:lang w:val="en-GB"/>
        </w:rPr>
      </w:pPr>
      <w:r w:rsidRPr="00647511">
        <w:rPr>
          <w:rFonts w:ascii="Franklin Gothic Medium" w:hAnsi="Franklin Gothic Medium"/>
          <w:noProof/>
          <w:sz w:val="28"/>
          <w:lang w:val="en-GB"/>
        </w:rPr>
        <w:t>Verzija: svibanj 2022.</w:t>
      </w:r>
    </w:p>
    <w:sdt>
      <w:sdtPr>
        <w:rPr>
          <w:rFonts w:asciiTheme="minorHAnsi" w:eastAsiaTheme="minorHAnsi" w:hAnsiTheme="minorHAnsi" w:cstheme="minorBidi"/>
          <w:noProof/>
          <w:color w:val="auto"/>
          <w:sz w:val="22"/>
          <w:szCs w:val="22"/>
          <w:lang w:val="en-GB"/>
        </w:rPr>
        <w:id w:val="1816298403"/>
        <w:docPartObj>
          <w:docPartGallery w:val="Table of Contents"/>
          <w:docPartUnique/>
        </w:docPartObj>
      </w:sdtPr>
      <w:sdtEndPr>
        <w:rPr>
          <w:b/>
          <w:bCs/>
        </w:rPr>
      </w:sdtEndPr>
      <w:sdtContent>
        <w:p w14:paraId="7C694867" w14:textId="77777777" w:rsidR="00035768" w:rsidRPr="00647511" w:rsidRDefault="00035768" w:rsidP="001B7C64">
          <w:pPr>
            <w:pStyle w:val="TOCNaslov"/>
            <w:jc w:val="center"/>
            <w:rPr>
              <w:rFonts w:eastAsia="Franklin Gothic Book" w:cs="Franklin Gothic Book"/>
              <w:noProof/>
              <w:lang w:val="en-GB"/>
            </w:rPr>
          </w:pPr>
        </w:p>
        <w:p w14:paraId="6E0B8782" w14:textId="77777777" w:rsidR="00035768" w:rsidRPr="00647511" w:rsidRDefault="00B47274">
          <w:pPr>
            <w:rPr>
              <w:rFonts w:ascii="Franklin Gothic Medium" w:eastAsiaTheme="majorEastAsia" w:hAnsi="Franklin Gothic Medium" w:cstheme="majorBidi"/>
              <w:noProof/>
              <w:color w:val="2E74B5" w:themeColor="accent1" w:themeShade="BF"/>
              <w:sz w:val="32"/>
              <w:szCs w:val="32"/>
              <w:lang w:val="en-GB"/>
            </w:rPr>
          </w:pPr>
          <w:r w:rsidRPr="00647511">
            <w:rPr>
              <w:noProof/>
              <w:lang w:val="en-GB"/>
            </w:rPr>
            <w:br w:type="page"/>
          </w:r>
        </w:p>
      </w:sdtContent>
    </w:sdt>
    <w:sdt>
      <w:sdtPr>
        <w:rPr>
          <w:rFonts w:asciiTheme="minorHAnsi" w:eastAsiaTheme="minorHAnsi" w:hAnsiTheme="minorHAnsi" w:cstheme="minorBidi"/>
          <w:noProof/>
          <w:color w:val="auto"/>
          <w:sz w:val="24"/>
          <w:szCs w:val="24"/>
          <w:lang w:val="en-GB"/>
        </w:rPr>
        <w:id w:val="-1369141687"/>
        <w:docPartObj>
          <w:docPartGallery w:val="Table of Contents"/>
          <w:docPartUnique/>
        </w:docPartObj>
      </w:sdtPr>
      <w:sdtEndPr>
        <w:rPr>
          <w:b/>
          <w:bCs/>
        </w:rPr>
      </w:sdtEndPr>
      <w:sdtContent>
        <w:p w14:paraId="0A00B7E4" w14:textId="70C0028F" w:rsidR="00556871" w:rsidRPr="00647511" w:rsidRDefault="61B39471" w:rsidP="2610F076">
          <w:pPr>
            <w:pStyle w:val="TOCNaslov"/>
            <w:rPr>
              <w:b/>
              <w:bCs/>
              <w:noProof/>
              <w:sz w:val="36"/>
              <w:szCs w:val="36"/>
              <w:lang w:val="en-GB"/>
            </w:rPr>
          </w:pPr>
          <w:r w:rsidRPr="00647511">
            <w:rPr>
              <w:b/>
              <w:noProof/>
              <w:sz w:val="36"/>
              <w:lang w:val="en-GB"/>
            </w:rPr>
            <w:t>Sadržaj</w:t>
          </w:r>
        </w:p>
        <w:p w14:paraId="45D0CD7A" w14:textId="77777777" w:rsidR="2610F076" w:rsidRPr="00647511" w:rsidRDefault="2610F076" w:rsidP="2610F076">
          <w:pPr>
            <w:rPr>
              <w:rFonts w:ascii="Franklin Gothic Medium" w:hAnsi="Franklin Gothic Medium"/>
              <w:noProof/>
              <w:sz w:val="24"/>
              <w:szCs w:val="24"/>
              <w:lang w:val="en-GB"/>
            </w:rPr>
          </w:pPr>
        </w:p>
        <w:p w14:paraId="35E9B89F" w14:textId="77777777" w:rsidR="2610F076" w:rsidRPr="00647511" w:rsidRDefault="2610F076" w:rsidP="2610F076">
          <w:pPr>
            <w:rPr>
              <w:rFonts w:ascii="Franklin Gothic Medium" w:hAnsi="Franklin Gothic Medium"/>
              <w:noProof/>
              <w:sz w:val="24"/>
              <w:szCs w:val="24"/>
              <w:lang w:val="en-GB"/>
            </w:rPr>
          </w:pPr>
        </w:p>
        <w:p w14:paraId="32AAD26E" w14:textId="759B0FAE" w:rsidR="00C22687" w:rsidRPr="00647511" w:rsidRDefault="00556871">
          <w:pPr>
            <w:pStyle w:val="Sadraj1"/>
            <w:rPr>
              <w:rFonts w:eastAsiaTheme="minorEastAsia"/>
              <w:noProof/>
              <w:lang w:val="en-GB"/>
            </w:rPr>
          </w:pPr>
          <w:r w:rsidRPr="00647511">
            <w:rPr>
              <w:rFonts w:ascii="Franklin Gothic Medium" w:hAnsi="Franklin Gothic Medium"/>
              <w:noProof/>
              <w:sz w:val="24"/>
              <w:lang w:val="en-GB"/>
            </w:rPr>
            <w:fldChar w:fldCharType="begin"/>
          </w:r>
          <w:r w:rsidRPr="00647511">
            <w:rPr>
              <w:rFonts w:ascii="Franklin Gothic Medium" w:hAnsi="Franklin Gothic Medium"/>
              <w:noProof/>
              <w:sz w:val="24"/>
              <w:lang w:val="en-GB"/>
            </w:rPr>
            <w:instrText xml:space="preserve"> TOC \o "1-3" \h \z \u </w:instrText>
          </w:r>
          <w:r w:rsidRPr="00647511">
            <w:rPr>
              <w:rFonts w:ascii="Franklin Gothic Medium" w:hAnsi="Franklin Gothic Medium"/>
              <w:noProof/>
              <w:sz w:val="24"/>
              <w:lang w:val="en-GB"/>
            </w:rPr>
            <w:fldChar w:fldCharType="separate"/>
          </w:r>
          <w:hyperlink w:anchor="_Toc105067985" w:history="1">
            <w:r w:rsidR="00C22687" w:rsidRPr="00647511">
              <w:rPr>
                <w:rStyle w:val="Hiperveza"/>
                <w:b/>
                <w:noProof/>
                <w:lang w:val="en-GB"/>
              </w:rPr>
              <w:t>1. Uvod</w:t>
            </w:r>
            <w:r w:rsidR="00C22687" w:rsidRPr="00647511">
              <w:rPr>
                <w:noProof/>
                <w:webHidden/>
                <w:lang w:val="en-GB"/>
              </w:rPr>
              <w:tab/>
            </w:r>
            <w:r w:rsidR="00C22687" w:rsidRPr="00647511">
              <w:rPr>
                <w:noProof/>
                <w:webHidden/>
                <w:lang w:val="en-GB"/>
              </w:rPr>
              <w:fldChar w:fldCharType="begin"/>
            </w:r>
            <w:r w:rsidR="00C22687" w:rsidRPr="00647511">
              <w:rPr>
                <w:noProof/>
                <w:webHidden/>
                <w:lang w:val="en-GB"/>
              </w:rPr>
              <w:instrText xml:space="preserve"> PAGEREF _Toc105067985 \h </w:instrText>
            </w:r>
            <w:r w:rsidR="00C22687" w:rsidRPr="00647511">
              <w:rPr>
                <w:noProof/>
                <w:webHidden/>
                <w:lang w:val="en-GB"/>
              </w:rPr>
            </w:r>
            <w:r w:rsidR="00C22687" w:rsidRPr="00647511">
              <w:rPr>
                <w:noProof/>
                <w:webHidden/>
                <w:lang w:val="en-GB"/>
              </w:rPr>
              <w:fldChar w:fldCharType="separate"/>
            </w:r>
            <w:r w:rsidR="00547E4C">
              <w:rPr>
                <w:noProof/>
                <w:webHidden/>
                <w:lang w:val="en-GB"/>
              </w:rPr>
              <w:t>3</w:t>
            </w:r>
            <w:r w:rsidR="00C22687" w:rsidRPr="00647511">
              <w:rPr>
                <w:noProof/>
                <w:webHidden/>
                <w:lang w:val="en-GB"/>
              </w:rPr>
              <w:fldChar w:fldCharType="end"/>
            </w:r>
          </w:hyperlink>
        </w:p>
        <w:p w14:paraId="5E579B4E" w14:textId="62C62F98" w:rsidR="00C22687" w:rsidRPr="00647511" w:rsidRDefault="00547E4C">
          <w:pPr>
            <w:pStyle w:val="Sadraj1"/>
            <w:rPr>
              <w:rFonts w:eastAsiaTheme="minorEastAsia"/>
              <w:noProof/>
              <w:lang w:val="en-GB"/>
            </w:rPr>
          </w:pPr>
          <w:hyperlink w:anchor="_Toc105067986" w:history="1">
            <w:r w:rsidR="00C22687" w:rsidRPr="00647511">
              <w:rPr>
                <w:rStyle w:val="Hiperveza"/>
                <w:b/>
                <w:noProof/>
                <w:lang w:val="en-GB"/>
              </w:rPr>
              <w:t>2. GANTT</w:t>
            </w:r>
            <w:r w:rsidR="00C22687" w:rsidRPr="00647511">
              <w:rPr>
                <w:noProof/>
                <w:webHidden/>
                <w:lang w:val="en-GB"/>
              </w:rPr>
              <w:tab/>
            </w:r>
            <w:r w:rsidR="00C22687" w:rsidRPr="00647511">
              <w:rPr>
                <w:noProof/>
                <w:webHidden/>
                <w:lang w:val="en-GB"/>
              </w:rPr>
              <w:fldChar w:fldCharType="begin"/>
            </w:r>
            <w:r w:rsidR="00C22687" w:rsidRPr="00647511">
              <w:rPr>
                <w:noProof/>
                <w:webHidden/>
                <w:lang w:val="en-GB"/>
              </w:rPr>
              <w:instrText xml:space="preserve"> PAGEREF _Toc105067986 \h </w:instrText>
            </w:r>
            <w:r w:rsidR="00C22687" w:rsidRPr="00647511">
              <w:rPr>
                <w:noProof/>
                <w:webHidden/>
                <w:lang w:val="en-GB"/>
              </w:rPr>
            </w:r>
            <w:r w:rsidR="00C22687" w:rsidRPr="00647511">
              <w:rPr>
                <w:noProof/>
                <w:webHidden/>
                <w:lang w:val="en-GB"/>
              </w:rPr>
              <w:fldChar w:fldCharType="separate"/>
            </w:r>
            <w:r>
              <w:rPr>
                <w:noProof/>
                <w:webHidden/>
                <w:lang w:val="en-GB"/>
              </w:rPr>
              <w:t>5</w:t>
            </w:r>
            <w:r w:rsidR="00C22687" w:rsidRPr="00647511">
              <w:rPr>
                <w:noProof/>
                <w:webHidden/>
                <w:lang w:val="en-GB"/>
              </w:rPr>
              <w:fldChar w:fldCharType="end"/>
            </w:r>
          </w:hyperlink>
        </w:p>
        <w:p w14:paraId="61EDD4E7" w14:textId="3419E83F" w:rsidR="00C22687" w:rsidRPr="00647511" w:rsidRDefault="00547E4C">
          <w:pPr>
            <w:pStyle w:val="Sadraj1"/>
            <w:rPr>
              <w:rFonts w:eastAsiaTheme="minorEastAsia"/>
              <w:noProof/>
              <w:lang w:val="en-GB"/>
            </w:rPr>
          </w:pPr>
          <w:hyperlink w:anchor="_Toc105067987" w:history="1">
            <w:r w:rsidR="00C22687" w:rsidRPr="00647511">
              <w:rPr>
                <w:rStyle w:val="Hiperveza"/>
                <w:b/>
                <w:noProof/>
                <w:lang w:val="en-GB"/>
              </w:rPr>
              <w:t>3. Akcijski plan</w:t>
            </w:r>
            <w:r w:rsidR="00C22687" w:rsidRPr="00647511">
              <w:rPr>
                <w:noProof/>
                <w:webHidden/>
                <w:lang w:val="en-GB"/>
              </w:rPr>
              <w:tab/>
            </w:r>
            <w:r w:rsidR="00C22687" w:rsidRPr="00647511">
              <w:rPr>
                <w:noProof/>
                <w:webHidden/>
                <w:lang w:val="en-GB"/>
              </w:rPr>
              <w:fldChar w:fldCharType="begin"/>
            </w:r>
            <w:r w:rsidR="00C22687" w:rsidRPr="00647511">
              <w:rPr>
                <w:noProof/>
                <w:webHidden/>
                <w:lang w:val="en-GB"/>
              </w:rPr>
              <w:instrText xml:space="preserve"> PAGEREF _Toc105067987 \h </w:instrText>
            </w:r>
            <w:r w:rsidR="00C22687" w:rsidRPr="00647511">
              <w:rPr>
                <w:noProof/>
                <w:webHidden/>
                <w:lang w:val="en-GB"/>
              </w:rPr>
            </w:r>
            <w:r w:rsidR="00C22687" w:rsidRPr="00647511">
              <w:rPr>
                <w:noProof/>
                <w:webHidden/>
                <w:lang w:val="en-GB"/>
              </w:rPr>
              <w:fldChar w:fldCharType="separate"/>
            </w:r>
            <w:r>
              <w:rPr>
                <w:noProof/>
                <w:webHidden/>
                <w:lang w:val="en-GB"/>
              </w:rPr>
              <w:t>8</w:t>
            </w:r>
            <w:r w:rsidR="00C22687" w:rsidRPr="00647511">
              <w:rPr>
                <w:noProof/>
                <w:webHidden/>
                <w:lang w:val="en-GB"/>
              </w:rPr>
              <w:fldChar w:fldCharType="end"/>
            </w:r>
          </w:hyperlink>
        </w:p>
        <w:p w14:paraId="7C0D8C63" w14:textId="60362E40" w:rsidR="00C22687" w:rsidRPr="00647511" w:rsidRDefault="00547E4C">
          <w:pPr>
            <w:pStyle w:val="Sadraj2"/>
            <w:tabs>
              <w:tab w:val="right" w:leader="dot" w:pos="9350"/>
            </w:tabs>
            <w:rPr>
              <w:rFonts w:eastAsiaTheme="minorEastAsia"/>
              <w:noProof/>
              <w:lang w:val="en-GB"/>
            </w:rPr>
          </w:pPr>
          <w:hyperlink w:anchor="_Toc105067988" w:history="1">
            <w:r w:rsidR="00C22687" w:rsidRPr="00647511">
              <w:rPr>
                <w:rStyle w:val="Hiperveza"/>
                <w:rFonts w:ascii="Franklin Gothic Medium" w:hAnsi="Franklin Gothic Medium"/>
                <w:noProof/>
                <w:lang w:val="en-GB"/>
              </w:rPr>
              <w:t>Aktivnost „Poboljšanje i odabir pokazatelja“</w:t>
            </w:r>
            <w:r w:rsidR="00C22687" w:rsidRPr="00647511">
              <w:rPr>
                <w:noProof/>
                <w:webHidden/>
                <w:lang w:val="en-GB"/>
              </w:rPr>
              <w:tab/>
            </w:r>
            <w:r w:rsidR="00C22687" w:rsidRPr="00647511">
              <w:rPr>
                <w:noProof/>
                <w:webHidden/>
                <w:lang w:val="en-GB"/>
              </w:rPr>
              <w:fldChar w:fldCharType="begin"/>
            </w:r>
            <w:r w:rsidR="00C22687" w:rsidRPr="00647511">
              <w:rPr>
                <w:noProof/>
                <w:webHidden/>
                <w:lang w:val="en-GB"/>
              </w:rPr>
              <w:instrText xml:space="preserve"> PAGEREF _Toc105067988 \h </w:instrText>
            </w:r>
            <w:r w:rsidR="00C22687" w:rsidRPr="00647511">
              <w:rPr>
                <w:noProof/>
                <w:webHidden/>
                <w:lang w:val="en-GB"/>
              </w:rPr>
            </w:r>
            <w:r w:rsidR="00C22687" w:rsidRPr="00647511">
              <w:rPr>
                <w:noProof/>
                <w:webHidden/>
                <w:lang w:val="en-GB"/>
              </w:rPr>
              <w:fldChar w:fldCharType="separate"/>
            </w:r>
            <w:r>
              <w:rPr>
                <w:noProof/>
                <w:webHidden/>
                <w:lang w:val="en-GB"/>
              </w:rPr>
              <w:t>8</w:t>
            </w:r>
            <w:r w:rsidR="00C22687" w:rsidRPr="00647511">
              <w:rPr>
                <w:noProof/>
                <w:webHidden/>
                <w:lang w:val="en-GB"/>
              </w:rPr>
              <w:fldChar w:fldCharType="end"/>
            </w:r>
          </w:hyperlink>
        </w:p>
        <w:p w14:paraId="2ECFB670" w14:textId="27F85B6E" w:rsidR="00C22687" w:rsidRPr="00647511" w:rsidRDefault="00547E4C">
          <w:pPr>
            <w:pStyle w:val="Sadraj2"/>
            <w:tabs>
              <w:tab w:val="right" w:leader="dot" w:pos="9350"/>
            </w:tabs>
            <w:rPr>
              <w:rFonts w:eastAsiaTheme="minorEastAsia"/>
              <w:noProof/>
              <w:lang w:val="en-GB"/>
            </w:rPr>
          </w:pPr>
          <w:hyperlink w:anchor="_Toc105067989" w:history="1">
            <w:r w:rsidR="00C22687" w:rsidRPr="00647511">
              <w:rPr>
                <w:rStyle w:val="Hiperveza"/>
                <w:rFonts w:ascii="Franklin Gothic Medium" w:hAnsi="Franklin Gothic Medium"/>
                <w:noProof/>
                <w:lang w:val="en-GB"/>
              </w:rPr>
              <w:t>Aktivnost „metodološka podrška”</w:t>
            </w:r>
            <w:r w:rsidR="00C22687" w:rsidRPr="00647511">
              <w:rPr>
                <w:noProof/>
                <w:webHidden/>
                <w:lang w:val="en-GB"/>
              </w:rPr>
              <w:tab/>
            </w:r>
            <w:r w:rsidR="00C22687" w:rsidRPr="00647511">
              <w:rPr>
                <w:noProof/>
                <w:webHidden/>
                <w:lang w:val="en-GB"/>
              </w:rPr>
              <w:fldChar w:fldCharType="begin"/>
            </w:r>
            <w:r w:rsidR="00C22687" w:rsidRPr="00647511">
              <w:rPr>
                <w:noProof/>
                <w:webHidden/>
                <w:lang w:val="en-GB"/>
              </w:rPr>
              <w:instrText xml:space="preserve"> PAGEREF _Toc105067989 \h </w:instrText>
            </w:r>
            <w:r w:rsidR="00C22687" w:rsidRPr="00647511">
              <w:rPr>
                <w:noProof/>
                <w:webHidden/>
                <w:lang w:val="en-GB"/>
              </w:rPr>
            </w:r>
            <w:r w:rsidR="00C22687" w:rsidRPr="00647511">
              <w:rPr>
                <w:noProof/>
                <w:webHidden/>
                <w:lang w:val="en-GB"/>
              </w:rPr>
              <w:fldChar w:fldCharType="separate"/>
            </w:r>
            <w:r>
              <w:rPr>
                <w:noProof/>
                <w:webHidden/>
                <w:lang w:val="en-GB"/>
              </w:rPr>
              <w:t>10</w:t>
            </w:r>
            <w:r w:rsidR="00C22687" w:rsidRPr="00647511">
              <w:rPr>
                <w:noProof/>
                <w:webHidden/>
                <w:lang w:val="en-GB"/>
              </w:rPr>
              <w:fldChar w:fldCharType="end"/>
            </w:r>
          </w:hyperlink>
        </w:p>
        <w:p w14:paraId="7196C5EB" w14:textId="6C9AF7F3" w:rsidR="00C22687" w:rsidRPr="00647511" w:rsidRDefault="00547E4C">
          <w:pPr>
            <w:pStyle w:val="Sadraj2"/>
            <w:tabs>
              <w:tab w:val="right" w:leader="dot" w:pos="9350"/>
            </w:tabs>
            <w:rPr>
              <w:rFonts w:eastAsiaTheme="minorEastAsia"/>
              <w:noProof/>
              <w:lang w:val="en-GB"/>
            </w:rPr>
          </w:pPr>
          <w:hyperlink w:anchor="_Toc105067990" w:history="1">
            <w:r w:rsidR="00C22687" w:rsidRPr="00647511">
              <w:rPr>
                <w:rStyle w:val="Hiperveza"/>
                <w:rFonts w:ascii="Franklin Gothic Medium" w:hAnsi="Franklin Gothic Medium"/>
                <w:noProof/>
                <w:lang w:val="en-GB"/>
              </w:rPr>
              <w:t>Aktivnost „međunarodna radionica”</w:t>
            </w:r>
            <w:r w:rsidR="00C22687" w:rsidRPr="00647511">
              <w:rPr>
                <w:noProof/>
                <w:webHidden/>
                <w:lang w:val="en-GB"/>
              </w:rPr>
              <w:tab/>
            </w:r>
            <w:r w:rsidR="00C22687" w:rsidRPr="00647511">
              <w:rPr>
                <w:noProof/>
                <w:webHidden/>
                <w:lang w:val="en-GB"/>
              </w:rPr>
              <w:fldChar w:fldCharType="begin"/>
            </w:r>
            <w:r w:rsidR="00C22687" w:rsidRPr="00647511">
              <w:rPr>
                <w:noProof/>
                <w:webHidden/>
                <w:lang w:val="en-GB"/>
              </w:rPr>
              <w:instrText xml:space="preserve"> PAGEREF _Toc105067990 \h </w:instrText>
            </w:r>
            <w:r w:rsidR="00C22687" w:rsidRPr="00647511">
              <w:rPr>
                <w:noProof/>
                <w:webHidden/>
                <w:lang w:val="en-GB"/>
              </w:rPr>
            </w:r>
            <w:r w:rsidR="00C22687" w:rsidRPr="00647511">
              <w:rPr>
                <w:noProof/>
                <w:webHidden/>
                <w:lang w:val="en-GB"/>
              </w:rPr>
              <w:fldChar w:fldCharType="separate"/>
            </w:r>
            <w:r>
              <w:rPr>
                <w:noProof/>
                <w:webHidden/>
                <w:lang w:val="en-GB"/>
              </w:rPr>
              <w:t>12</w:t>
            </w:r>
            <w:r w:rsidR="00C22687" w:rsidRPr="00647511">
              <w:rPr>
                <w:noProof/>
                <w:webHidden/>
                <w:lang w:val="en-GB"/>
              </w:rPr>
              <w:fldChar w:fldCharType="end"/>
            </w:r>
          </w:hyperlink>
        </w:p>
        <w:p w14:paraId="4033C367" w14:textId="48E130EA" w:rsidR="00C22687" w:rsidRPr="00647511" w:rsidRDefault="00547E4C">
          <w:pPr>
            <w:pStyle w:val="Sadraj2"/>
            <w:tabs>
              <w:tab w:val="right" w:leader="dot" w:pos="9350"/>
            </w:tabs>
            <w:rPr>
              <w:rFonts w:eastAsiaTheme="minorEastAsia"/>
              <w:noProof/>
              <w:lang w:val="en-GB"/>
            </w:rPr>
          </w:pPr>
          <w:hyperlink w:anchor="_Toc105067991" w:history="1">
            <w:r w:rsidR="00C22687" w:rsidRPr="00647511">
              <w:rPr>
                <w:rStyle w:val="Hiperveza"/>
                <w:rFonts w:ascii="Franklin Gothic Medium" w:hAnsi="Franklin Gothic Medium"/>
                <w:noProof/>
                <w:lang w:val="en-GB"/>
              </w:rPr>
              <w:t>Aktivnost „Prototip HSPA”</w:t>
            </w:r>
            <w:r w:rsidR="00C22687" w:rsidRPr="00647511">
              <w:rPr>
                <w:noProof/>
                <w:webHidden/>
                <w:lang w:val="en-GB"/>
              </w:rPr>
              <w:tab/>
            </w:r>
            <w:r w:rsidR="00C22687" w:rsidRPr="00647511">
              <w:rPr>
                <w:noProof/>
                <w:webHidden/>
                <w:lang w:val="en-GB"/>
              </w:rPr>
              <w:fldChar w:fldCharType="begin"/>
            </w:r>
            <w:r w:rsidR="00C22687" w:rsidRPr="00647511">
              <w:rPr>
                <w:noProof/>
                <w:webHidden/>
                <w:lang w:val="en-GB"/>
              </w:rPr>
              <w:instrText xml:space="preserve"> PAGEREF _Toc105067991 \h </w:instrText>
            </w:r>
            <w:r w:rsidR="00C22687" w:rsidRPr="00647511">
              <w:rPr>
                <w:noProof/>
                <w:webHidden/>
                <w:lang w:val="en-GB"/>
              </w:rPr>
            </w:r>
            <w:r w:rsidR="00C22687" w:rsidRPr="00647511">
              <w:rPr>
                <w:noProof/>
                <w:webHidden/>
                <w:lang w:val="en-GB"/>
              </w:rPr>
              <w:fldChar w:fldCharType="separate"/>
            </w:r>
            <w:r>
              <w:rPr>
                <w:noProof/>
                <w:webHidden/>
                <w:lang w:val="en-GB"/>
              </w:rPr>
              <w:t>13</w:t>
            </w:r>
            <w:r w:rsidR="00C22687" w:rsidRPr="00647511">
              <w:rPr>
                <w:noProof/>
                <w:webHidden/>
                <w:lang w:val="en-GB"/>
              </w:rPr>
              <w:fldChar w:fldCharType="end"/>
            </w:r>
          </w:hyperlink>
        </w:p>
        <w:p w14:paraId="1CDC2A26" w14:textId="6011B9B4" w:rsidR="00C22687" w:rsidRPr="00647511" w:rsidRDefault="00547E4C">
          <w:pPr>
            <w:pStyle w:val="Sadraj1"/>
            <w:rPr>
              <w:rFonts w:eastAsiaTheme="minorEastAsia"/>
              <w:noProof/>
              <w:lang w:val="en-GB"/>
            </w:rPr>
          </w:pPr>
          <w:hyperlink w:anchor="_Toc105067992" w:history="1">
            <w:r w:rsidR="00C22687" w:rsidRPr="00647511">
              <w:rPr>
                <w:rStyle w:val="Hiperveza"/>
                <w:b/>
                <w:noProof/>
                <w:lang w:val="en-GB"/>
              </w:rPr>
              <w:t>4. Reference</w:t>
            </w:r>
            <w:r w:rsidR="00C22687" w:rsidRPr="00647511">
              <w:rPr>
                <w:noProof/>
                <w:webHidden/>
                <w:lang w:val="en-GB"/>
              </w:rPr>
              <w:tab/>
            </w:r>
            <w:r w:rsidR="00C22687" w:rsidRPr="00647511">
              <w:rPr>
                <w:noProof/>
                <w:webHidden/>
                <w:lang w:val="en-GB"/>
              </w:rPr>
              <w:fldChar w:fldCharType="begin"/>
            </w:r>
            <w:r w:rsidR="00C22687" w:rsidRPr="00647511">
              <w:rPr>
                <w:noProof/>
                <w:webHidden/>
                <w:lang w:val="en-GB"/>
              </w:rPr>
              <w:instrText xml:space="preserve"> PAGEREF _Toc105067992 \h </w:instrText>
            </w:r>
            <w:r w:rsidR="00C22687" w:rsidRPr="00647511">
              <w:rPr>
                <w:noProof/>
                <w:webHidden/>
                <w:lang w:val="en-GB"/>
              </w:rPr>
            </w:r>
            <w:r w:rsidR="00C22687" w:rsidRPr="00647511">
              <w:rPr>
                <w:noProof/>
                <w:webHidden/>
                <w:lang w:val="en-GB"/>
              </w:rPr>
              <w:fldChar w:fldCharType="separate"/>
            </w:r>
            <w:r>
              <w:rPr>
                <w:noProof/>
                <w:webHidden/>
                <w:lang w:val="en-GB"/>
              </w:rPr>
              <w:t>19</w:t>
            </w:r>
            <w:r w:rsidR="00C22687" w:rsidRPr="00647511">
              <w:rPr>
                <w:noProof/>
                <w:webHidden/>
                <w:lang w:val="en-GB"/>
              </w:rPr>
              <w:fldChar w:fldCharType="end"/>
            </w:r>
          </w:hyperlink>
        </w:p>
        <w:p w14:paraId="589B6764" w14:textId="5F54439C" w:rsidR="00556871" w:rsidRPr="00647511" w:rsidRDefault="00556871">
          <w:pPr>
            <w:rPr>
              <w:rFonts w:ascii="Franklin Gothic Medium" w:hAnsi="Franklin Gothic Medium"/>
              <w:noProof/>
              <w:sz w:val="24"/>
              <w:lang w:val="en-GB"/>
            </w:rPr>
          </w:pPr>
          <w:r w:rsidRPr="00647511">
            <w:rPr>
              <w:rFonts w:ascii="Franklin Gothic Medium" w:hAnsi="Franklin Gothic Medium"/>
              <w:b/>
              <w:noProof/>
              <w:sz w:val="24"/>
              <w:lang w:val="en-GB"/>
            </w:rPr>
            <w:fldChar w:fldCharType="end"/>
          </w:r>
        </w:p>
      </w:sdtContent>
    </w:sdt>
    <w:p w14:paraId="473DF99F" w14:textId="08B9B8C2" w:rsidR="001B7C64" w:rsidRPr="00647511" w:rsidRDefault="788E603C" w:rsidP="001B7C64">
      <w:pPr>
        <w:rPr>
          <w:rFonts w:ascii="Franklin Gothic Medium" w:hAnsi="Franklin Gothic Medium"/>
          <w:noProof/>
          <w:lang w:val="en-GB"/>
        </w:rPr>
      </w:pPr>
      <w:r w:rsidRPr="00647511">
        <w:rPr>
          <w:noProof/>
          <w:lang w:val="en-GB"/>
        </w:rPr>
        <w:br w:type="page"/>
      </w:r>
    </w:p>
    <w:p w14:paraId="50DDD05F" w14:textId="32BFB588" w:rsidR="00FC44EF" w:rsidRPr="00647511" w:rsidRDefault="6447CFC2" w:rsidP="2610F076">
      <w:pPr>
        <w:pStyle w:val="Naslov1"/>
        <w:rPr>
          <w:b/>
          <w:bCs/>
          <w:noProof/>
          <w:lang w:val="en-GB"/>
        </w:rPr>
      </w:pPr>
      <w:bookmarkStart w:id="1" w:name="_Toc1992436933"/>
      <w:bookmarkStart w:id="2" w:name="_Toc1402785085"/>
      <w:bookmarkStart w:id="3" w:name="_Toc1048396401"/>
      <w:bookmarkStart w:id="4" w:name="_Toc105067985"/>
      <w:r w:rsidRPr="00647511">
        <w:rPr>
          <w:b/>
          <w:noProof/>
          <w:lang w:val="en-GB"/>
        </w:rPr>
        <w:t>1. Uvod</w:t>
      </w:r>
      <w:bookmarkEnd w:id="1"/>
      <w:bookmarkEnd w:id="2"/>
      <w:bookmarkEnd w:id="3"/>
      <w:bookmarkEnd w:id="4"/>
    </w:p>
    <w:p w14:paraId="688FB256" w14:textId="571DE3EF" w:rsidR="00FC44EF" w:rsidRPr="00647511" w:rsidRDefault="00FC44EF" w:rsidP="00FC44EF">
      <w:pPr>
        <w:spacing w:line="360" w:lineRule="auto"/>
        <w:jc w:val="both"/>
        <w:rPr>
          <w:rFonts w:ascii="Franklin Gothic Medium" w:hAnsi="Franklin Gothic Medium" w:cs="Times New Roman"/>
          <w:noProof/>
          <w:lang w:val="en-GB"/>
        </w:rPr>
      </w:pPr>
    </w:p>
    <w:p w14:paraId="3385FC43" w14:textId="686299F7" w:rsidR="2610F076" w:rsidRPr="00647511" w:rsidRDefault="03B4ED0E" w:rsidP="4BA211B6">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Cilj ovog plana jest iznijeti i opisati radnje koje vode ka pripremi prvog izvješća o procjeni učinkovitosti hrvatskog zdravstvenog sustava (HSPA), koje bi se trebalo izraditi do prosinca 2022.</w:t>
      </w:r>
    </w:p>
    <w:p w14:paraId="7EBA9D5D" w14:textId="0FA01D47" w:rsidR="47DB8CCB" w:rsidRPr="00647511" w:rsidRDefault="47DB8CCB"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Teorijske reference povezane s provedbom procjene učinkovitosti zdravstvenog sustava mogu se pronaći u novijoj literaturi (Lapat et al., 1998.; Davies i Lampel, 1998., Hibbard et al., 2003., 2005.; Bevan i Hood, 2006.; Bevan i Wilson, 2013.; Wadmann et al., 2013.; Nuti et al., 2016.; Paoli, 2017.; Nuti et al., 2018.; Bevan et al., 2018.), prema kojoj bi se u sklopu procjene trebalo razmotriti sljedeće:</w:t>
      </w:r>
    </w:p>
    <w:p w14:paraId="231D057C" w14:textId="243CC2F5" w:rsidR="47DB8CCB" w:rsidRPr="00647511" w:rsidRDefault="47DB8CCB" w:rsidP="005A6E5E">
      <w:pPr>
        <w:pStyle w:val="Odlomakpopisa"/>
        <w:numPr>
          <w:ilvl w:val="0"/>
          <w:numId w:val="18"/>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b/>
          <w:noProof/>
          <w:sz w:val="24"/>
          <w:lang w:val="en-GB"/>
        </w:rPr>
        <w:t>zajednička izrada</w:t>
      </w:r>
      <w:r w:rsidRPr="00647511">
        <w:rPr>
          <w:rFonts w:ascii="Franklin Gothic Medium" w:hAnsi="Franklin Gothic Medium"/>
          <w:noProof/>
          <w:sz w:val="24"/>
          <w:lang w:val="en-GB"/>
        </w:rPr>
        <w:t xml:space="preserve">: od iznimne je važnosti da svi ključni dionici nisu uključeni samo tijekom osmišljavanja okvira izvješća o procjeni učinkovitosti zdravstvenog sustava, već i tijekom faze provedbe, pružanjem uvida i prijedloga (npr. o razvoju novih pokazatelja ili reviziji postojećih pokazatelja) u kontinuiranom postupku fine prilagodbe. </w:t>
      </w:r>
    </w:p>
    <w:p w14:paraId="481EA37E" w14:textId="32F002B6" w:rsidR="47DB8CCB" w:rsidRPr="00647511" w:rsidRDefault="47DB8CCB" w:rsidP="005A6E5E">
      <w:pPr>
        <w:pStyle w:val="Odlomakpopisa"/>
        <w:numPr>
          <w:ilvl w:val="0"/>
          <w:numId w:val="18"/>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b/>
          <w:noProof/>
          <w:sz w:val="24"/>
          <w:lang w:val="en-GB"/>
        </w:rPr>
        <w:t>transparentno objavljivanje informacija</w:t>
      </w:r>
      <w:r w:rsidRPr="00647511">
        <w:rPr>
          <w:rFonts w:ascii="Franklin Gothic Medium" w:hAnsi="Franklin Gothic Medium"/>
          <w:noProof/>
          <w:sz w:val="24"/>
          <w:lang w:val="en-GB"/>
        </w:rPr>
        <w:t>: postoji široka rasprava o mogućnostima objavljivanja informacija o učinkovitosti i razini na kojoj bi se to trebalo napraviti. U današnjoj literaturi postoji konsenzus o potrebi da se podaci objavljuju javno kako bi se potaknuli stručni pregledi i pokrenuli mehanizmi za kontinuirano poboljšavanje. U literaturi se, međutim, također navodi da bi se taj postupak objavljivanja trebao pažljivo provesti kako bi se izbjegao rizik da se ocjena učinkovitosti tumači kao presuda u svrhu kazne.</w:t>
      </w:r>
    </w:p>
    <w:p w14:paraId="5FEB7822" w14:textId="1A226200" w:rsidR="47DB8CCB" w:rsidRPr="00647511" w:rsidRDefault="47DB8CCB" w:rsidP="005A6E5E">
      <w:pPr>
        <w:pStyle w:val="Odlomakpopisa"/>
        <w:numPr>
          <w:ilvl w:val="0"/>
          <w:numId w:val="18"/>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b/>
          <w:noProof/>
          <w:sz w:val="24"/>
          <w:lang w:val="en-GB"/>
        </w:rPr>
        <w:t>pravovremenost</w:t>
      </w:r>
      <w:r w:rsidRPr="00647511">
        <w:rPr>
          <w:rFonts w:ascii="Franklin Gothic Medium" w:hAnsi="Franklin Gothic Medium"/>
          <w:noProof/>
          <w:sz w:val="24"/>
          <w:lang w:val="en-GB"/>
        </w:rPr>
        <w:t>: pravovremena procjena i redovita ažuriranja alata za procjenu ključni su kako bi se tvorcima politika omogućilo da odluke donose brzo te da povećaju povjerenje u pokazatelje (Davies i Lampel, 1998.; Bevan i Hood, 2006.; Wadmann et al., 2013.).</w:t>
      </w:r>
    </w:p>
    <w:p w14:paraId="4C62F8C6" w14:textId="0C76100F" w:rsidR="2610F076" w:rsidRPr="00647511" w:rsidRDefault="03B4ED0E" w:rsidP="005A6E5E">
      <w:pPr>
        <w:pStyle w:val="Odlomakpopisa"/>
        <w:numPr>
          <w:ilvl w:val="0"/>
          <w:numId w:val="18"/>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b/>
          <w:noProof/>
          <w:sz w:val="24"/>
          <w:lang w:val="en-GB"/>
        </w:rPr>
        <w:t>čvrsta povezanost s upravljanjem učinkovitošću</w:t>
      </w:r>
      <w:r w:rsidRPr="00647511">
        <w:rPr>
          <w:rFonts w:ascii="Franklin Gothic Medium" w:hAnsi="Franklin Gothic Medium"/>
          <w:noProof/>
          <w:sz w:val="24"/>
          <w:lang w:val="en-GB"/>
        </w:rPr>
        <w:t xml:space="preserve">: HSPA je proces usmjeren na oblikovanje i procjenjivanje politike upravljanja. Taj bi alat menadžerima i tvorcima politika trebao pružiti dragocjene informacije kao pomoć u donošenju organizacijskih odluka </w:t>
      </w:r>
      <w:r w:rsidR="2610F076" w:rsidRPr="00647511">
        <w:rPr>
          <w:rFonts w:ascii="Franklin Gothic Medium" w:hAnsi="Franklin Gothic Medium" w:cs="Times New Roman"/>
          <w:noProof/>
          <w:sz w:val="24"/>
          <w:lang w:val="en-GB"/>
        </w:rPr>
        <w:fldChar w:fldCharType="begin" w:fldLock="1"/>
      </w:r>
      <w:r w:rsidR="2610F076" w:rsidRPr="00647511">
        <w:rPr>
          <w:rFonts w:ascii="Franklin Gothic Medium" w:hAnsi="Franklin Gothic Medium" w:cs="Times New Roman"/>
          <w:noProof/>
          <w:sz w:val="24"/>
          <w:lang w:val="en-GB"/>
        </w:rPr>
        <w:instrText>ADDIN CSL_CITATION {"citationItems":[{"id":"ITEM-1","itemData":{"DOI":"10.1017/S1744133115000067","ISSN":"1744-1331","abstract":"The Italian Health care System provides universal coverage for comprehensive health services and is mainly financed through general taxation. Since the early 1990s, a strong decentralization policy has been adopted in Italy and the state has gradually ceded its jurisdiction to regional governments, of which there are twenty. These regions now have political, administrative, fiscal and organizational responsibility for the provision of health care. This paper examines the different governance models that the regions have adopted and investigates the performance evaluation systems (PESs) associated with them, focusing on the experience of a network of ten regional governments that share the same PES. The article draws on the wide range of governance models and PESs in order to design a natural experiment. Through an analysis of 14 indicators measured in 2007 and in 2012 for all the regions, the study examines how different performance evaluation models are associated with different health care performances and whether the network-shared PES has made any difference to the results achieved by the regions involved. The initial results support the idea that systematic benchmarking and public disclosure of data are powerful tools to guarantee the balanced and sustained improvement of the health care systems, but only if they are integrated with the regional governance mechanisms.","author":[{"dropping-particle":"","family":"Nuti","given":"Sabina","non-dropping-particle":"","parse-names":false,"suffix":""},{"dropping-particle":"","family":"Vola","given":"Federico","non-dropping-particle":"","parse-names":false,"suffix":""},{"dropping-particle":"","family":"Bonini","given":"Anna","non-dropping-particle":"","parse-names":false,"suffix":""},{"dropping-particle":"","family":"Vainieri","given":"Milena","non-dropping-particle":"","parse-names":false,"suffix":""}],"container-title":"Health Economics, Policy and Law","id":"ITEM-1","issue":"01","issued":{"date-parts":[["2016","1","30"]]},"page":"17-38","title":"Making governance work in the health care sector: evidence from a ‘natural experiment’ in Italy","type":"article-journal","volume":"11"},"uris":["http://www.mendeley.com/documents/?uuid=553f4d9a-cdac-4ba8-a9db-c9df7b4a3eff"]},{"id":"ITEM-2","itemData":{"DOI":"10.1016/j.healthpol.2016.09.011","ISSN":"18726054","abstract":"© 2016 The Authors The definition of “the right targets” and the way the evaluation of results is performed affect the willingness to commit to new challenges, which is a factor that influences the relationship between goal setting and performance results. Indeed, some authors claim that the choice of an inappropriate goal-setting procedure is a major cause of failure of management control systems. Goal setting theorists found that assigning a specific and challenging goal leads to higher performance than (a) an easy goal, (b) a general goal or (c) no goal setting. Despite this evidence, yet, few proposals concern the definition of what is “challenging”. This paper focuses on two issues: (a) what is to be considered a challenging goal and (b) what is a “fair evaluation” in the health care sector. This work suggests that benchmarking is a valid support to solve the previous dilemmas. Relying on two Regional European advanced experiences – Valencia in Spain and Tuscany in Italy –, this paper aims to provide conceptual methods that can help managers define challenging goals and conduct fair evaluation about their achievement. Although these Regions adopted different governance models, both of them applied very similar techniques, which seem to be associated to an improvement of their performance and a reduction of unwarranted variation.","author":[{"dropping-particle":"","family":"Vainieri","given":"Milena","non-dropping-particle":"","parse-names":false,"suffix":""},{"dropping-particle":"","family":"Vola","given":"Federico","non-dropping-particle":"","parse-names":false,"suffix":""},{"dropping-particle":"","family":"Gomez Soriano","given":"G.","non-dropping-particle":"","parse-names":false,"suffix":""},{"dropping-particle":"","family":"Nuti","given":"Sabina","non-dropping-particle":"","parse-names":false,"suffix":""}],"container-title":"Health Policy","id":"ITEM-2","issue":"11","issued":{"date-parts":[["2016"]]},"title":"How to set challenging goals and conduct fair evaluation in regional public health systems. Insights from Valencia and Tuscany Regions","type":"article-journal","volume":"120"},"uris":["http://www.mendeley.com/documents/?uuid=e3857e51-6bba-3374-a624-c52d22bbeae8"]}],"mendeley":{"formattedCitation":"(Nuti et al. 2016; Vainieri et al. 2016)","plainTextFormattedCitation":"(Nuti et al. 2016; Vainieri et al. 2016)","previouslyFormattedCitation":"[1,2]"},"properties":{"noteIndex":0},"schema":"https://github.com/citation-style-language/schema/raw/master/csl-citation.json"}</w:instrText>
      </w:r>
      <w:r w:rsidR="2610F076" w:rsidRPr="00647511">
        <w:rPr>
          <w:rFonts w:ascii="Franklin Gothic Medium" w:hAnsi="Franklin Gothic Medium" w:cs="Times New Roman"/>
          <w:noProof/>
          <w:sz w:val="24"/>
          <w:lang w:val="en-GB"/>
        </w:rPr>
        <w:fldChar w:fldCharType="separate"/>
      </w:r>
      <w:r w:rsidR="52B90B6D" w:rsidRPr="00647511">
        <w:rPr>
          <w:rFonts w:ascii="Franklin Gothic Medium" w:hAnsi="Franklin Gothic Medium" w:cs="Times New Roman"/>
          <w:noProof/>
          <w:sz w:val="24"/>
          <w:lang w:val="en-GB"/>
        </w:rPr>
        <w:t>(Nuti et al. 2016; Vainieri et al. 2016)</w:t>
      </w:r>
      <w:r w:rsidR="2610F076" w:rsidRPr="00647511">
        <w:rPr>
          <w:rFonts w:ascii="Franklin Gothic Medium" w:hAnsi="Franklin Gothic Medium" w:cs="Times New Roman"/>
          <w:noProof/>
          <w:sz w:val="24"/>
          <w:lang w:val="en-GB"/>
        </w:rPr>
        <w:fldChar w:fldCharType="end"/>
      </w:r>
      <w:r w:rsidRPr="00647511">
        <w:rPr>
          <w:rFonts w:ascii="Franklin Gothic Medium" w:hAnsi="Franklin Gothic Medium"/>
          <w:noProof/>
          <w:sz w:val="24"/>
          <w:lang w:val="en-GB"/>
        </w:rPr>
        <w:t>.</w:t>
      </w:r>
    </w:p>
    <w:p w14:paraId="570A5CB5" w14:textId="70AD6CDB" w:rsidR="2610F076" w:rsidRPr="00647511" w:rsidRDefault="2610F076" w:rsidP="2610F076">
      <w:pPr>
        <w:spacing w:line="360" w:lineRule="auto"/>
        <w:jc w:val="both"/>
        <w:rPr>
          <w:rFonts w:ascii="Franklin Gothic Medium" w:hAnsi="Franklin Gothic Medium" w:cs="Times New Roman"/>
          <w:noProof/>
          <w:sz w:val="24"/>
          <w:szCs w:val="24"/>
          <w:lang w:val="en-GB"/>
        </w:rPr>
      </w:pPr>
    </w:p>
    <w:p w14:paraId="31156E42" w14:textId="2503E747" w:rsidR="2610F076" w:rsidRPr="00647511" w:rsidRDefault="03B4ED0E" w:rsidP="2610F076">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Ovaj plan prikazuje slijed aktivnosti koje će poduprijeti izradu i komuniciranje izvješća o procjeni učinkovitosti zdravstvenog sustava, kako je dogovoreno u Ugovoru o pružanju usluga i s njime povezanoj Tehničkoj ponudi.</w:t>
      </w:r>
    </w:p>
    <w:p w14:paraId="2B7AC9FC" w14:textId="702DADD8" w:rsidR="47DB8CCB" w:rsidRPr="00724A68" w:rsidRDefault="47DB8CCB" w:rsidP="005A6E5E">
      <w:pPr>
        <w:spacing w:line="360" w:lineRule="auto"/>
        <w:jc w:val="both"/>
        <w:rPr>
          <w:rFonts w:ascii="Franklin Gothic Medium" w:hAnsi="Franklin Gothic Medium" w:cs="Times New Roman"/>
          <w:noProof/>
          <w:sz w:val="24"/>
          <w:szCs w:val="24"/>
          <w:lang w:val="de-AT"/>
        </w:rPr>
      </w:pPr>
      <w:r w:rsidRPr="00724A68">
        <w:rPr>
          <w:rFonts w:ascii="Franklin Gothic Medium" w:hAnsi="Franklin Gothic Medium"/>
          <w:noProof/>
          <w:sz w:val="24"/>
          <w:lang w:val="de-AT"/>
        </w:rPr>
        <w:t>Provest će se četiri glavne aktivnosti:</w:t>
      </w:r>
    </w:p>
    <w:p w14:paraId="66A4A85A" w14:textId="635408FA" w:rsidR="1EE4E706" w:rsidRPr="00647511" w:rsidRDefault="004B1F95" w:rsidP="005A6E5E">
      <w:pPr>
        <w:pStyle w:val="Odlomakpopisa"/>
        <w:numPr>
          <w:ilvl w:val="0"/>
          <w:numId w:val="19"/>
        </w:numPr>
        <w:spacing w:line="360" w:lineRule="auto"/>
        <w:jc w:val="both"/>
        <w:rPr>
          <w:rFonts w:ascii="Franklin Gothic Medium" w:hAnsi="Franklin Gothic Medium" w:cs="Times New Roman"/>
          <w:noProof/>
          <w:sz w:val="24"/>
          <w:szCs w:val="24"/>
          <w:lang w:val="en-GB"/>
        </w:rPr>
      </w:pPr>
      <w:bookmarkStart w:id="5" w:name="_Toc431064346"/>
      <w:r w:rsidRPr="00647511">
        <w:rPr>
          <w:rFonts w:ascii="Franklin Gothic Medium" w:hAnsi="Franklin Gothic Medium"/>
          <w:noProof/>
          <w:sz w:val="24"/>
          <w:lang w:val="en-GB"/>
        </w:rPr>
        <w:t>poboljšanje i odabir pokazatelja</w:t>
      </w:r>
      <w:bookmarkEnd w:id="5"/>
      <w:r w:rsidRPr="00647511">
        <w:rPr>
          <w:rFonts w:ascii="Franklin Gothic Medium" w:hAnsi="Franklin Gothic Medium"/>
          <w:noProof/>
          <w:sz w:val="24"/>
          <w:lang w:val="en-GB"/>
        </w:rPr>
        <w:t>;</w:t>
      </w:r>
    </w:p>
    <w:p w14:paraId="7F33E12E" w14:textId="76939602" w:rsidR="1AFD7E81" w:rsidRPr="00647511" w:rsidRDefault="004B1F95" w:rsidP="005A6E5E">
      <w:pPr>
        <w:pStyle w:val="Odlomakpopisa"/>
        <w:numPr>
          <w:ilvl w:val="0"/>
          <w:numId w:val="19"/>
        </w:numPr>
        <w:spacing w:line="360" w:lineRule="auto"/>
        <w:jc w:val="both"/>
        <w:rPr>
          <w:rFonts w:ascii="Franklin Gothic Medium" w:hAnsi="Franklin Gothic Medium" w:cs="Times New Roman"/>
          <w:noProof/>
          <w:sz w:val="24"/>
          <w:szCs w:val="24"/>
          <w:lang w:val="en-GB"/>
        </w:rPr>
      </w:pPr>
      <w:bookmarkStart w:id="6" w:name="_Toc346265677"/>
      <w:r w:rsidRPr="00647511">
        <w:rPr>
          <w:rFonts w:ascii="Franklin Gothic Medium" w:hAnsi="Franklin Gothic Medium"/>
          <w:noProof/>
          <w:sz w:val="24"/>
          <w:lang w:val="en-GB"/>
        </w:rPr>
        <w:t>pružanje metodološke podrške</w:t>
      </w:r>
      <w:bookmarkEnd w:id="6"/>
      <w:r w:rsidRPr="00647511">
        <w:rPr>
          <w:rFonts w:ascii="Franklin Gothic Medium" w:hAnsi="Franklin Gothic Medium"/>
          <w:noProof/>
          <w:sz w:val="24"/>
          <w:lang w:val="en-GB"/>
        </w:rPr>
        <w:t>;</w:t>
      </w:r>
    </w:p>
    <w:p w14:paraId="3415A341" w14:textId="5F50FC36" w:rsidR="1AFD7E81" w:rsidRPr="00647511" w:rsidRDefault="004B1F95" w:rsidP="005A6E5E">
      <w:pPr>
        <w:pStyle w:val="Odlomakpopisa"/>
        <w:numPr>
          <w:ilvl w:val="0"/>
          <w:numId w:val="19"/>
        </w:numPr>
        <w:spacing w:line="360" w:lineRule="auto"/>
        <w:jc w:val="both"/>
        <w:rPr>
          <w:rFonts w:ascii="Franklin Gothic Medium" w:hAnsi="Franklin Gothic Medium" w:cs="Times New Roman"/>
          <w:noProof/>
          <w:sz w:val="24"/>
          <w:szCs w:val="24"/>
          <w:lang w:val="en-GB"/>
        </w:rPr>
      </w:pPr>
      <w:bookmarkStart w:id="7" w:name="_Toc1634261461"/>
      <w:r w:rsidRPr="00647511">
        <w:rPr>
          <w:rFonts w:ascii="Franklin Gothic Medium" w:hAnsi="Franklin Gothic Medium"/>
          <w:noProof/>
          <w:sz w:val="24"/>
          <w:lang w:val="en-GB"/>
        </w:rPr>
        <w:t>organizacija međunarodne radionice</w:t>
      </w:r>
      <w:bookmarkEnd w:id="7"/>
      <w:r w:rsidRPr="00647511">
        <w:rPr>
          <w:rFonts w:ascii="Franklin Gothic Medium" w:hAnsi="Franklin Gothic Medium"/>
          <w:noProof/>
          <w:sz w:val="24"/>
          <w:lang w:val="en-GB"/>
        </w:rPr>
        <w:t>;</w:t>
      </w:r>
    </w:p>
    <w:p w14:paraId="3482F788" w14:textId="4205285C" w:rsidR="1AFD7E81" w:rsidRPr="00647511" w:rsidRDefault="004B1F95" w:rsidP="005A6E5E">
      <w:pPr>
        <w:pStyle w:val="Odlomakpopisa"/>
        <w:numPr>
          <w:ilvl w:val="0"/>
          <w:numId w:val="19"/>
        </w:numPr>
        <w:spacing w:line="360" w:lineRule="auto"/>
        <w:jc w:val="both"/>
        <w:rPr>
          <w:rFonts w:ascii="Franklin Gothic Medium" w:hAnsi="Franklin Gothic Medium" w:cs="Times New Roman"/>
          <w:noProof/>
          <w:sz w:val="24"/>
          <w:szCs w:val="24"/>
          <w:lang w:val="en-GB"/>
        </w:rPr>
      </w:pPr>
      <w:bookmarkStart w:id="8" w:name="_Toc1858328535"/>
      <w:r w:rsidRPr="00647511">
        <w:rPr>
          <w:rFonts w:ascii="Franklin Gothic Medium" w:hAnsi="Franklin Gothic Medium"/>
          <w:noProof/>
          <w:sz w:val="24"/>
          <w:lang w:val="en-GB"/>
        </w:rPr>
        <w:t>izrada prototipa izvješća.</w:t>
      </w:r>
      <w:bookmarkEnd w:id="8"/>
    </w:p>
    <w:p w14:paraId="0021F49E" w14:textId="29BA350F" w:rsidR="2610F076" w:rsidRPr="00647511" w:rsidRDefault="2610F076" w:rsidP="2610F076">
      <w:pPr>
        <w:pStyle w:val="Tijeloteksta"/>
        <w:spacing w:line="360" w:lineRule="auto"/>
        <w:jc w:val="both"/>
        <w:outlineLvl w:val="1"/>
        <w:rPr>
          <w:rFonts w:ascii="Franklin Gothic Medium" w:hAnsi="Franklin Gothic Medium" w:cs="Times New Roman"/>
          <w:b/>
          <w:bCs/>
          <w:i/>
          <w:iCs/>
          <w:noProof/>
          <w:sz w:val="24"/>
          <w:szCs w:val="24"/>
          <w:lang w:val="en-GB"/>
        </w:rPr>
      </w:pPr>
    </w:p>
    <w:p w14:paraId="2C9E3CD7" w14:textId="359C766D" w:rsidR="2610F076" w:rsidRPr="00647511" w:rsidRDefault="2610F076" w:rsidP="2610F076">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Plan uključuje ažurirani dijagram GANTT uz detaljan opis. Svaka je aktivnost temeljito objašnjena u skladu sa sljedećim komponentama:</w:t>
      </w:r>
    </w:p>
    <w:p w14:paraId="7BF44281" w14:textId="23B9075D" w:rsidR="07B991F3" w:rsidRPr="00647511" w:rsidRDefault="07B991F3" w:rsidP="2610F076">
      <w:pPr>
        <w:pStyle w:val="Odlomakpopisa"/>
        <w:numPr>
          <w:ilvl w:val="0"/>
          <w:numId w:val="10"/>
        </w:numPr>
        <w:spacing w:line="360" w:lineRule="auto"/>
        <w:jc w:val="both"/>
        <w:rPr>
          <w:rFonts w:ascii="Franklin Gothic Medium" w:eastAsiaTheme="minorEastAsia" w:hAnsi="Franklin Gothic Medium"/>
          <w:noProof/>
          <w:sz w:val="24"/>
          <w:szCs w:val="24"/>
          <w:lang w:val="en-GB"/>
        </w:rPr>
      </w:pPr>
      <w:r w:rsidRPr="00647511">
        <w:rPr>
          <w:rFonts w:ascii="Franklin Gothic Medium" w:hAnsi="Franklin Gothic Medium"/>
          <w:i/>
          <w:noProof/>
          <w:sz w:val="24"/>
          <w:u w:val="single"/>
          <w:lang w:val="en-GB"/>
        </w:rPr>
        <w:t>Opis</w:t>
      </w:r>
      <w:r w:rsidRPr="00647511">
        <w:rPr>
          <w:rFonts w:ascii="Franklin Gothic Medium" w:hAnsi="Franklin Gothic Medium"/>
          <w:noProof/>
          <w:sz w:val="24"/>
          <w:lang w:val="en-GB"/>
        </w:rPr>
        <w:t>: opisuju se aktivnosti i povezani podzadaci.</w:t>
      </w:r>
    </w:p>
    <w:p w14:paraId="1AEF420B" w14:textId="70FA0E87" w:rsidR="07B991F3" w:rsidRPr="00647511" w:rsidRDefault="07B991F3" w:rsidP="2610F076">
      <w:pPr>
        <w:pStyle w:val="Odlomakpopisa"/>
        <w:numPr>
          <w:ilvl w:val="0"/>
          <w:numId w:val="10"/>
        </w:numPr>
        <w:spacing w:line="360" w:lineRule="auto"/>
        <w:jc w:val="both"/>
        <w:rPr>
          <w:rFonts w:ascii="Franklin Gothic Medium" w:eastAsiaTheme="minorEastAsia" w:hAnsi="Franklin Gothic Medium"/>
          <w:noProof/>
          <w:sz w:val="24"/>
          <w:szCs w:val="24"/>
          <w:lang w:val="en-GB"/>
        </w:rPr>
      </w:pPr>
      <w:r w:rsidRPr="00647511">
        <w:rPr>
          <w:rFonts w:ascii="Franklin Gothic Medium" w:hAnsi="Franklin Gothic Medium"/>
          <w:i/>
          <w:noProof/>
          <w:sz w:val="24"/>
          <w:u w:val="single"/>
          <w:lang w:val="en-GB"/>
        </w:rPr>
        <w:t>Ciljevi i ključne točke:</w:t>
      </w:r>
      <w:r w:rsidRPr="00647511">
        <w:rPr>
          <w:rFonts w:ascii="Franklin Gothic Medium" w:hAnsi="Franklin Gothic Medium"/>
          <w:noProof/>
          <w:sz w:val="24"/>
          <w:lang w:val="en-GB"/>
        </w:rPr>
        <w:t xml:space="preserve"> utvrđuju se ključni ciljevi koje je potrebno ostvariti te povezani dokumenti.</w:t>
      </w:r>
    </w:p>
    <w:p w14:paraId="63A6C385" w14:textId="0F3F4147" w:rsidR="07B991F3" w:rsidRPr="00647511" w:rsidRDefault="07B991F3" w:rsidP="2610F076">
      <w:pPr>
        <w:pStyle w:val="Odlomakpopisa"/>
        <w:numPr>
          <w:ilvl w:val="0"/>
          <w:numId w:val="10"/>
        </w:numPr>
        <w:spacing w:line="360" w:lineRule="auto"/>
        <w:jc w:val="both"/>
        <w:rPr>
          <w:rFonts w:ascii="Franklin Gothic Medium" w:eastAsiaTheme="minorEastAsia" w:hAnsi="Franklin Gothic Medium"/>
          <w:noProof/>
          <w:sz w:val="24"/>
          <w:szCs w:val="24"/>
          <w:lang w:val="en-GB"/>
        </w:rPr>
      </w:pPr>
      <w:r w:rsidRPr="00647511">
        <w:rPr>
          <w:rFonts w:ascii="Franklin Gothic Medium" w:hAnsi="Franklin Gothic Medium"/>
          <w:i/>
          <w:noProof/>
          <w:sz w:val="24"/>
          <w:u w:val="single"/>
          <w:lang w:val="en-GB"/>
        </w:rPr>
        <w:t>Postupak</w:t>
      </w:r>
      <w:r w:rsidRPr="00647511">
        <w:rPr>
          <w:rFonts w:ascii="Franklin Gothic Medium" w:hAnsi="Franklin Gothic Medium"/>
          <w:noProof/>
          <w:sz w:val="24"/>
          <w:lang w:val="en-GB"/>
        </w:rPr>
        <w:t>: opisuje se postupak koji je potrebno slijediti kako bi se ispunili zadaci i postigli zadani ciljevi.</w:t>
      </w:r>
    </w:p>
    <w:p w14:paraId="6D9EB369" w14:textId="3A5B0542" w:rsidR="07B991F3" w:rsidRPr="00647511" w:rsidRDefault="07B991F3" w:rsidP="2610F076">
      <w:pPr>
        <w:pStyle w:val="Odlomakpopisa"/>
        <w:numPr>
          <w:ilvl w:val="0"/>
          <w:numId w:val="10"/>
        </w:numPr>
        <w:spacing w:line="360" w:lineRule="auto"/>
        <w:jc w:val="both"/>
        <w:rPr>
          <w:rFonts w:ascii="Franklin Gothic Medium" w:eastAsiaTheme="minorEastAsia" w:hAnsi="Franklin Gothic Medium"/>
          <w:noProof/>
          <w:sz w:val="24"/>
          <w:szCs w:val="24"/>
          <w:lang w:val="en-GB"/>
        </w:rPr>
      </w:pPr>
      <w:r w:rsidRPr="00647511">
        <w:rPr>
          <w:rFonts w:ascii="Franklin Gothic Medium" w:hAnsi="Franklin Gothic Medium"/>
          <w:i/>
          <w:noProof/>
          <w:sz w:val="24"/>
          <w:u w:val="single"/>
          <w:lang w:val="en-GB"/>
        </w:rPr>
        <w:t>Resursi</w:t>
      </w:r>
      <w:r w:rsidRPr="00647511">
        <w:rPr>
          <w:rFonts w:ascii="Franklin Gothic Medium" w:hAnsi="Franklin Gothic Medium"/>
          <w:noProof/>
          <w:sz w:val="24"/>
          <w:lang w:val="en-GB"/>
        </w:rPr>
        <w:t>: navode se organizacijski resursi koji se upotrebljavaju pri učinkovitom i djelotvornom izvršavanju zadataka.</w:t>
      </w:r>
    </w:p>
    <w:p w14:paraId="17F02496" w14:textId="2F090696" w:rsidR="07B991F3" w:rsidRPr="00647511" w:rsidRDefault="07B991F3" w:rsidP="2610F076">
      <w:pPr>
        <w:pStyle w:val="Odlomakpopisa"/>
        <w:numPr>
          <w:ilvl w:val="0"/>
          <w:numId w:val="10"/>
        </w:numPr>
        <w:spacing w:line="360" w:lineRule="auto"/>
        <w:jc w:val="both"/>
        <w:rPr>
          <w:rFonts w:ascii="Franklin Gothic Medium" w:eastAsiaTheme="minorEastAsia" w:hAnsi="Franklin Gothic Medium"/>
          <w:noProof/>
          <w:sz w:val="24"/>
          <w:szCs w:val="24"/>
          <w:lang w:val="en-GB"/>
        </w:rPr>
      </w:pPr>
      <w:r w:rsidRPr="00647511">
        <w:rPr>
          <w:rFonts w:ascii="Franklin Gothic Medium" w:hAnsi="Franklin Gothic Medium"/>
          <w:i/>
          <w:noProof/>
          <w:sz w:val="24"/>
          <w:u w:val="single"/>
          <w:lang w:val="en-GB"/>
        </w:rPr>
        <w:t>Vremenski slijed</w:t>
      </w:r>
      <w:r w:rsidRPr="00647511">
        <w:rPr>
          <w:rFonts w:ascii="Franklin Gothic Medium" w:hAnsi="Franklin Gothic Medium"/>
          <w:noProof/>
          <w:sz w:val="24"/>
          <w:lang w:val="en-GB"/>
        </w:rPr>
        <w:t>: prikazuju se glavni vremenski koraci zadataka.</w:t>
      </w:r>
    </w:p>
    <w:p w14:paraId="3ED3852C" w14:textId="2591EA0F" w:rsidR="2610F076" w:rsidRPr="00647511" w:rsidRDefault="07B991F3" w:rsidP="00637980">
      <w:pPr>
        <w:pStyle w:val="Odlomakpopisa"/>
        <w:numPr>
          <w:ilvl w:val="0"/>
          <w:numId w:val="10"/>
        </w:numPr>
        <w:spacing w:line="360" w:lineRule="auto"/>
        <w:jc w:val="both"/>
        <w:rPr>
          <w:rFonts w:ascii="Franklin Gothic Medium" w:eastAsiaTheme="minorEastAsia" w:hAnsi="Franklin Gothic Medium"/>
          <w:noProof/>
          <w:sz w:val="24"/>
          <w:szCs w:val="24"/>
          <w:lang w:val="en-GB"/>
        </w:rPr>
      </w:pPr>
      <w:r w:rsidRPr="00647511">
        <w:rPr>
          <w:rFonts w:ascii="Franklin Gothic Medium" w:hAnsi="Franklin Gothic Medium"/>
          <w:i/>
          <w:noProof/>
          <w:sz w:val="24"/>
          <w:u w:val="single"/>
          <w:lang w:val="en-GB"/>
        </w:rPr>
        <w:t>Nepredviđene okolnosti</w:t>
      </w:r>
      <w:r w:rsidRPr="00647511">
        <w:rPr>
          <w:rFonts w:ascii="Franklin Gothic Medium" w:hAnsi="Franklin Gothic Medium"/>
          <w:noProof/>
          <w:sz w:val="24"/>
          <w:lang w:val="en-GB"/>
        </w:rPr>
        <w:t>: analiziraju se moguće poteškoće do kojih može doći tijekom izvršavanja zadataka i povezanih rješenja.</w:t>
      </w:r>
    </w:p>
    <w:p w14:paraId="249FF63E" w14:textId="104AE9B5" w:rsidR="007A2C15" w:rsidRPr="00647511" w:rsidRDefault="007A2C15" w:rsidP="2610F076">
      <w:pPr>
        <w:pStyle w:val="StandardWeb"/>
        <w:rPr>
          <w:rFonts w:ascii="Franklin Gothic Medium" w:hAnsi="Franklin Gothic Medium"/>
          <w:noProof/>
          <w:highlight w:val="yellow"/>
          <w:lang w:val="en-GB"/>
        </w:rPr>
      </w:pPr>
    </w:p>
    <w:p w14:paraId="24F47F33" w14:textId="71D1AF4E" w:rsidR="007A160D" w:rsidRPr="00647511" w:rsidRDefault="007A160D" w:rsidP="2610F076">
      <w:pPr>
        <w:pStyle w:val="StandardWeb"/>
        <w:rPr>
          <w:rFonts w:ascii="Franklin Gothic Medium" w:hAnsi="Franklin Gothic Medium"/>
          <w:noProof/>
          <w:highlight w:val="yellow"/>
          <w:lang w:val="en-GB"/>
        </w:rPr>
      </w:pPr>
    </w:p>
    <w:p w14:paraId="143F3BAC" w14:textId="77777777" w:rsidR="00F41AB2" w:rsidRPr="00647511" w:rsidRDefault="00F41AB2" w:rsidP="2610F076">
      <w:pPr>
        <w:pStyle w:val="StandardWeb"/>
        <w:rPr>
          <w:rFonts w:ascii="Franklin Gothic Medium" w:hAnsi="Franklin Gothic Medium"/>
          <w:noProof/>
          <w:highlight w:val="yellow"/>
          <w:lang w:val="en-GB"/>
        </w:rPr>
      </w:pPr>
    </w:p>
    <w:p w14:paraId="446FABF7" w14:textId="221B3B8F" w:rsidR="00123054" w:rsidRPr="00647511" w:rsidRDefault="6447CFC2" w:rsidP="00123054">
      <w:pPr>
        <w:pStyle w:val="Naslov1"/>
        <w:rPr>
          <w:b/>
          <w:bCs/>
          <w:noProof/>
          <w:lang w:val="en-GB"/>
        </w:rPr>
      </w:pPr>
      <w:bookmarkStart w:id="9" w:name="_Toc1802214412"/>
      <w:bookmarkStart w:id="10" w:name="_Toc47922946"/>
      <w:bookmarkStart w:id="11" w:name="_Toc105067986"/>
      <w:r w:rsidRPr="00647511">
        <w:rPr>
          <w:b/>
          <w:noProof/>
          <w:lang w:val="en-GB"/>
        </w:rPr>
        <w:t>2. GANTT</w:t>
      </w:r>
      <w:bookmarkEnd w:id="9"/>
      <w:bookmarkEnd w:id="10"/>
      <w:bookmarkEnd w:id="11"/>
    </w:p>
    <w:p w14:paraId="09C8A795" w14:textId="7B5931A6" w:rsidR="00547E4C" w:rsidRDefault="00547E4C">
      <w:pPr>
        <w:rPr>
          <w:rFonts w:ascii="Franklin Gothic Medium" w:hAnsi="Franklin Gothic Medium"/>
          <w:noProof/>
          <w:lang w:val="en-GB"/>
        </w:rPr>
      </w:pPr>
      <w:r>
        <w:rPr>
          <w:rFonts w:ascii="Franklin Gothic Medium" w:hAnsi="Franklin Gothic Medium"/>
          <w:noProof/>
          <w:lang w:val="en-GB"/>
        </w:rPr>
        <w:br w:type="page"/>
      </w:r>
    </w:p>
    <w:p w14:paraId="27D29ED3" w14:textId="77777777" w:rsidR="00F41AB2" w:rsidRPr="00647511" w:rsidRDefault="00F41AB2" w:rsidP="00F41AB2">
      <w:pPr>
        <w:rPr>
          <w:rFonts w:ascii="Franklin Gothic Medium" w:hAnsi="Franklin Gothic Medium"/>
          <w:noProof/>
          <w:lang w:val="en-GB"/>
        </w:rPr>
      </w:pPr>
    </w:p>
    <w:p w14:paraId="51BA110C" w14:textId="0E92ED46" w:rsidR="001B7C64" w:rsidRPr="00647511" w:rsidRDefault="00724A68" w:rsidP="00F41AB2">
      <w:pPr>
        <w:pStyle w:val="Bezproreda"/>
        <w:rPr>
          <w:rFonts w:ascii="Franklin Gothic Medium" w:hAnsi="Franklin Gothic Medium"/>
          <w:noProof/>
          <w:lang w:val="en-GB"/>
        </w:rPr>
      </w:pPr>
      <w:r w:rsidRPr="00724A68">
        <w:rPr>
          <w:noProof/>
          <w:lang w:eastAsia="hr-HR"/>
        </w:rPr>
        <w:drawing>
          <wp:inline distT="0" distB="0" distL="0" distR="0" wp14:anchorId="25AFECB3" wp14:editId="59F59F70">
            <wp:extent cx="13601065" cy="14562119"/>
            <wp:effectExtent l="0" t="0" r="63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1065" cy="14562119"/>
                    </a:xfrm>
                    <a:prstGeom prst="rect">
                      <a:avLst/>
                    </a:prstGeom>
                    <a:noFill/>
                    <a:ln>
                      <a:noFill/>
                    </a:ln>
                  </pic:spPr>
                </pic:pic>
              </a:graphicData>
            </a:graphic>
          </wp:inline>
        </w:drawing>
      </w:r>
    </w:p>
    <w:p w14:paraId="64FA2888" w14:textId="6BF1D886" w:rsidR="00337BCF" w:rsidRPr="00647511" w:rsidRDefault="00337BCF" w:rsidP="00337BCF">
      <w:pPr>
        <w:rPr>
          <w:rFonts w:ascii="Franklin Gothic Medium" w:hAnsi="Franklin Gothic Medium"/>
          <w:noProof/>
          <w:lang w:val="en-GB"/>
        </w:rPr>
      </w:pPr>
    </w:p>
    <w:p w14:paraId="2703434D" w14:textId="77777777" w:rsidR="00337BCF" w:rsidRPr="00647511" w:rsidRDefault="00337BCF" w:rsidP="00337BCF">
      <w:pPr>
        <w:rPr>
          <w:rFonts w:ascii="Franklin Gothic Medium" w:hAnsi="Franklin Gothic Medium"/>
          <w:noProof/>
          <w:lang w:val="en-GB"/>
        </w:rPr>
      </w:pPr>
    </w:p>
    <w:p w14:paraId="15E670F6" w14:textId="55684490" w:rsidR="001B7C64" w:rsidRPr="00647511" w:rsidRDefault="0394833E" w:rsidP="00123054">
      <w:pPr>
        <w:pStyle w:val="Naslov1"/>
        <w:rPr>
          <w:noProof/>
          <w:lang w:val="en-GB"/>
        </w:rPr>
      </w:pPr>
      <w:bookmarkStart w:id="12" w:name="_Toc698144392"/>
      <w:bookmarkStart w:id="13" w:name="_Toc1073121058"/>
      <w:bookmarkStart w:id="14" w:name="_Toc105067987"/>
      <w:r w:rsidRPr="00647511">
        <w:rPr>
          <w:b/>
          <w:noProof/>
          <w:lang w:val="en-GB"/>
        </w:rPr>
        <w:t>3. Akcijski plan</w:t>
      </w:r>
      <w:bookmarkEnd w:id="12"/>
      <w:bookmarkEnd w:id="13"/>
      <w:bookmarkEnd w:id="14"/>
    </w:p>
    <w:p w14:paraId="4B5F7281" w14:textId="595708D8" w:rsidR="78FEC12F" w:rsidRPr="00647511" w:rsidRDefault="78FEC12F" w:rsidP="005A6E5E">
      <w:pPr>
        <w:spacing w:line="360" w:lineRule="auto"/>
        <w:jc w:val="both"/>
        <w:rPr>
          <w:rFonts w:ascii="Franklin Gothic Medium" w:hAnsi="Franklin Gothic Medium" w:cs="Times New Roman"/>
          <w:noProof/>
          <w:sz w:val="24"/>
          <w:szCs w:val="24"/>
          <w:lang w:val="en-GB"/>
        </w:rPr>
      </w:pPr>
    </w:p>
    <w:p w14:paraId="75910B0F" w14:textId="1C1B3A0E" w:rsidR="75B8AFFB" w:rsidRPr="00647511" w:rsidRDefault="0394833E" w:rsidP="005A6E5E">
      <w:pPr>
        <w:pStyle w:val="Naslov2"/>
        <w:rPr>
          <w:rFonts w:ascii="Franklin Gothic Medium" w:hAnsi="Franklin Gothic Medium"/>
          <w:noProof/>
          <w:lang w:val="en-GB"/>
        </w:rPr>
      </w:pPr>
      <w:bookmarkStart w:id="15" w:name="_Toc99617261"/>
      <w:bookmarkStart w:id="16" w:name="_Toc685154803"/>
      <w:bookmarkStart w:id="17" w:name="_Toc291178930"/>
      <w:bookmarkStart w:id="18" w:name="_Toc105067988"/>
      <w:r w:rsidRPr="00647511">
        <w:rPr>
          <w:rFonts w:ascii="Franklin Gothic Medium" w:hAnsi="Franklin Gothic Medium"/>
          <w:noProof/>
          <w:lang w:val="en-GB"/>
        </w:rPr>
        <w:t>Aktivnost „Poboljšanje i odabir pokazatelja“</w:t>
      </w:r>
      <w:bookmarkEnd w:id="15"/>
      <w:bookmarkEnd w:id="16"/>
      <w:bookmarkEnd w:id="17"/>
      <w:bookmarkEnd w:id="18"/>
    </w:p>
    <w:p w14:paraId="636D69A4" w14:textId="0481AB04" w:rsidR="001B7C64" w:rsidRPr="00647511" w:rsidRDefault="001B7C64" w:rsidP="005A6E5E">
      <w:pPr>
        <w:spacing w:line="360" w:lineRule="auto"/>
        <w:jc w:val="both"/>
        <w:rPr>
          <w:rFonts w:ascii="Franklin Gothic Medium" w:hAnsi="Franklin Gothic Medium" w:cs="Times New Roman"/>
          <w:noProof/>
          <w:sz w:val="24"/>
          <w:szCs w:val="24"/>
          <w:lang w:val="en-GB"/>
        </w:rPr>
      </w:pPr>
    </w:p>
    <w:p w14:paraId="5038AC2E" w14:textId="7919876D"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19" w:name="_Toc99617262"/>
      <w:bookmarkStart w:id="20" w:name="_Toc1279340716"/>
      <w:bookmarkStart w:id="21" w:name="_Toc1794018105"/>
      <w:r w:rsidRPr="00647511">
        <w:rPr>
          <w:rFonts w:ascii="Franklin Gothic Medium" w:hAnsi="Franklin Gothic Medium"/>
          <w:i/>
          <w:noProof/>
          <w:sz w:val="24"/>
          <w:u w:val="single"/>
          <w:lang w:val="en-GB"/>
        </w:rPr>
        <w:t>Opis</w:t>
      </w:r>
      <w:bookmarkEnd w:id="19"/>
      <w:bookmarkEnd w:id="20"/>
      <w:bookmarkEnd w:id="21"/>
    </w:p>
    <w:p w14:paraId="34E093CF" w14:textId="33BBC3CC" w:rsidR="75B8AFFB" w:rsidRPr="00647511" w:rsidRDefault="0A1909C4" w:rsidP="005A6E5E">
      <w:pPr>
        <w:spacing w:line="360" w:lineRule="auto"/>
        <w:jc w:val="both"/>
        <w:rPr>
          <w:rFonts w:ascii="Franklin Gothic Medium" w:hAnsi="Franklin Gothic Medium" w:cs="Times New Roman"/>
          <w:noProof/>
          <w:sz w:val="24"/>
          <w:szCs w:val="24"/>
          <w:lang w:val="en-GB"/>
        </w:rPr>
      </w:pPr>
      <w:bookmarkStart w:id="22" w:name="_Toc99617263"/>
      <w:bookmarkStart w:id="23" w:name="_Toc38457534"/>
      <w:bookmarkStart w:id="24" w:name="_Toc1475449031"/>
      <w:r w:rsidRPr="00647511">
        <w:rPr>
          <w:rFonts w:ascii="Franklin Gothic Medium" w:hAnsi="Franklin Gothic Medium"/>
          <w:noProof/>
          <w:sz w:val="24"/>
          <w:lang w:val="en-GB"/>
        </w:rPr>
        <w:t>Cilj je ove aktivnosti odabrati, poboljšati, stvoriti ili razviti pokazatelje koji će biti uključeni u HSPA za Hrvatsku. Utvrđena su tri glavna područja (na temelju Donabedianovog modela) - struktura, postupak i ishod - te šest prioriteta: ljudski potencijali, bolesti srca i krvožilnog sustava, onkologija, dijabetes, mentalno zdravlje i rijetke bolesti. U okviru aktivnosti pokazatelji će se utvrditi, izvršit će se provjera njihove valjanosti te će se odabrati podskup pokazatelja za praćenje hrvatskih nacionalnih politika i reformi.</w:t>
      </w:r>
      <w:bookmarkEnd w:id="22"/>
      <w:r w:rsidRPr="00647511">
        <w:rPr>
          <w:rFonts w:ascii="Franklin Gothic Medium" w:hAnsi="Franklin Gothic Medium"/>
          <w:noProof/>
          <w:sz w:val="24"/>
          <w:lang w:val="en-GB"/>
        </w:rPr>
        <w:t xml:space="preserve"> </w:t>
      </w:r>
      <w:bookmarkEnd w:id="23"/>
      <w:bookmarkEnd w:id="24"/>
    </w:p>
    <w:p w14:paraId="44DAC1A1" w14:textId="7FAF827D"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25" w:name="_Toc99617264"/>
      <w:bookmarkStart w:id="26" w:name="_Toc256672856"/>
      <w:bookmarkStart w:id="27" w:name="_Toc1278853438"/>
      <w:r w:rsidRPr="00647511">
        <w:rPr>
          <w:rFonts w:ascii="Franklin Gothic Medium" w:hAnsi="Franklin Gothic Medium"/>
          <w:i/>
          <w:noProof/>
          <w:sz w:val="24"/>
          <w:u w:val="single"/>
          <w:lang w:val="en-GB"/>
        </w:rPr>
        <w:t>Ciljevi i ključne točke</w:t>
      </w:r>
      <w:bookmarkEnd w:id="25"/>
      <w:bookmarkEnd w:id="26"/>
      <w:bookmarkEnd w:id="27"/>
    </w:p>
    <w:p w14:paraId="20F7257A" w14:textId="6C367942" w:rsidR="1435D2BB" w:rsidRPr="00647511" w:rsidRDefault="0A1909C4" w:rsidP="005A6E5E">
      <w:pPr>
        <w:spacing w:line="360" w:lineRule="auto"/>
        <w:jc w:val="both"/>
        <w:rPr>
          <w:rFonts w:ascii="Franklin Gothic Medium" w:hAnsi="Franklin Gothic Medium" w:cs="Times New Roman"/>
          <w:noProof/>
          <w:sz w:val="24"/>
          <w:szCs w:val="24"/>
          <w:lang w:val="en-GB"/>
        </w:rPr>
      </w:pPr>
      <w:bookmarkStart w:id="28" w:name="_Toc99617265"/>
      <w:bookmarkStart w:id="29" w:name="_Toc659867339"/>
      <w:bookmarkStart w:id="30" w:name="_Toc1856938575"/>
      <w:r w:rsidRPr="00647511">
        <w:rPr>
          <w:rFonts w:ascii="Franklin Gothic Medium" w:hAnsi="Franklin Gothic Medium"/>
          <w:noProof/>
          <w:sz w:val="24"/>
          <w:lang w:val="en-GB"/>
        </w:rPr>
        <w:t>Očekivani rezultat jest proizvesti niz odabranih pokazatelja za tri gore navedena područja. Pokazatelje, koji će obuhvatiti i svih šest popisanih prioriteta, sastavit će i popuniti hrvatski okvir za HSPA.</w:t>
      </w:r>
      <w:bookmarkEnd w:id="28"/>
      <w:bookmarkEnd w:id="29"/>
      <w:bookmarkEnd w:id="30"/>
    </w:p>
    <w:p w14:paraId="50D27E76" w14:textId="77777777" w:rsidR="00A374CE" w:rsidRPr="00647511" w:rsidRDefault="00A374CE" w:rsidP="005A6E5E">
      <w:pPr>
        <w:spacing w:line="360" w:lineRule="auto"/>
        <w:jc w:val="both"/>
        <w:rPr>
          <w:rFonts w:ascii="Franklin Gothic Medium" w:hAnsi="Franklin Gothic Medium" w:cs="Times New Roman"/>
          <w:noProof/>
          <w:sz w:val="24"/>
          <w:szCs w:val="24"/>
          <w:lang w:val="en-GB"/>
        </w:rPr>
      </w:pPr>
    </w:p>
    <w:p w14:paraId="13700BB6" w14:textId="7AECC5B9"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31" w:name="_Toc99617266"/>
      <w:bookmarkStart w:id="32" w:name="_Toc1513917637"/>
      <w:bookmarkStart w:id="33" w:name="_Toc1116305544"/>
      <w:r w:rsidRPr="00647511">
        <w:rPr>
          <w:rFonts w:ascii="Franklin Gothic Medium" w:hAnsi="Franklin Gothic Medium"/>
          <w:i/>
          <w:noProof/>
          <w:sz w:val="24"/>
          <w:u w:val="single"/>
          <w:lang w:val="en-GB"/>
        </w:rPr>
        <w:t>Postupak</w:t>
      </w:r>
      <w:bookmarkEnd w:id="31"/>
      <w:bookmarkEnd w:id="32"/>
      <w:bookmarkEnd w:id="33"/>
    </w:p>
    <w:p w14:paraId="5AC0AF91" w14:textId="73677524" w:rsidR="1435D2BB" w:rsidRPr="00647511" w:rsidRDefault="026815F7" w:rsidP="005A6E5E">
      <w:pPr>
        <w:spacing w:line="360" w:lineRule="auto"/>
        <w:jc w:val="both"/>
        <w:rPr>
          <w:rFonts w:ascii="Franklin Gothic Medium" w:hAnsi="Franklin Gothic Medium" w:cs="Times New Roman"/>
          <w:noProof/>
          <w:sz w:val="24"/>
          <w:szCs w:val="24"/>
          <w:lang w:val="en-GB"/>
        </w:rPr>
      </w:pPr>
      <w:bookmarkStart w:id="34" w:name="_Toc1747747543"/>
      <w:r w:rsidRPr="00647511">
        <w:rPr>
          <w:rFonts w:ascii="Franklin Gothic Medium" w:hAnsi="Franklin Gothic Medium"/>
          <w:noProof/>
          <w:sz w:val="24"/>
          <w:lang w:val="en-GB"/>
        </w:rPr>
        <w:t>Ova se aktivnost sastoji od pet podaktivnosti, a to su:</w:t>
      </w:r>
      <w:bookmarkEnd w:id="34"/>
    </w:p>
    <w:p w14:paraId="499ED1E8" w14:textId="11397B98" w:rsidR="1435D2BB" w:rsidRPr="00647511" w:rsidRDefault="026815F7" w:rsidP="005A6E5E">
      <w:pPr>
        <w:pStyle w:val="Odlomakpopisa"/>
        <w:numPr>
          <w:ilvl w:val="0"/>
          <w:numId w:val="20"/>
        </w:numPr>
        <w:spacing w:line="360" w:lineRule="auto"/>
        <w:jc w:val="both"/>
        <w:rPr>
          <w:rFonts w:ascii="Franklin Gothic Medium" w:hAnsi="Franklin Gothic Medium" w:cs="Times New Roman"/>
          <w:noProof/>
          <w:sz w:val="24"/>
          <w:szCs w:val="24"/>
          <w:lang w:val="en-GB"/>
        </w:rPr>
      </w:pPr>
      <w:bookmarkStart w:id="35" w:name="_Toc871141278"/>
      <w:r w:rsidRPr="00647511">
        <w:rPr>
          <w:rFonts w:ascii="Franklin Gothic Medium" w:hAnsi="Franklin Gothic Medium"/>
          <w:noProof/>
          <w:sz w:val="24"/>
          <w:lang w:val="en-GB"/>
        </w:rPr>
        <w:t>Utvrđivanje pokazatelja (zadatak 4.1. Tehničkih specifikacija).</w:t>
      </w:r>
      <w:bookmarkEnd w:id="35"/>
    </w:p>
    <w:p w14:paraId="088CB415" w14:textId="3EDCC524" w:rsidR="1435D2BB" w:rsidRPr="00647511" w:rsidRDefault="2610F076" w:rsidP="005A6E5E">
      <w:pPr>
        <w:pStyle w:val="Odlomakpopisa"/>
        <w:numPr>
          <w:ilvl w:val="0"/>
          <w:numId w:val="20"/>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Provjera njihove valjanosti.</w:t>
      </w:r>
    </w:p>
    <w:p w14:paraId="0F68A465" w14:textId="1B034C15" w:rsidR="1435D2BB" w:rsidRPr="00647511" w:rsidRDefault="026815F7" w:rsidP="005A6E5E">
      <w:pPr>
        <w:pStyle w:val="Odlomakpopisa"/>
        <w:numPr>
          <w:ilvl w:val="0"/>
          <w:numId w:val="20"/>
        </w:numPr>
        <w:spacing w:line="360" w:lineRule="auto"/>
        <w:jc w:val="both"/>
        <w:rPr>
          <w:rFonts w:ascii="Franklin Gothic Medium" w:hAnsi="Franklin Gothic Medium" w:cs="Times New Roman"/>
          <w:noProof/>
          <w:sz w:val="24"/>
          <w:szCs w:val="24"/>
          <w:lang w:val="en-GB"/>
        </w:rPr>
      </w:pPr>
      <w:bookmarkStart w:id="36" w:name="_Toc1542029807"/>
      <w:r w:rsidRPr="00647511">
        <w:rPr>
          <w:rFonts w:ascii="Franklin Gothic Medium" w:hAnsi="Franklin Gothic Medium"/>
          <w:noProof/>
          <w:sz w:val="24"/>
          <w:lang w:val="en-GB"/>
        </w:rPr>
        <w:t>Odabir pokazatelja koji će se uključiti u prototip HSPA (zadatak 4.1. Tehničkih specifikacija).</w:t>
      </w:r>
      <w:bookmarkEnd w:id="36"/>
    </w:p>
    <w:p w14:paraId="0EC92075" w14:textId="0164774A" w:rsidR="1435D2BB" w:rsidRPr="00647511" w:rsidRDefault="2610F076" w:rsidP="005A6E5E">
      <w:pPr>
        <w:pStyle w:val="Odlomakpopisa"/>
        <w:numPr>
          <w:ilvl w:val="0"/>
          <w:numId w:val="20"/>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Odabir pokazatelja za praćenje politika (zadatak 5.1. Tehničkih specifikacija).</w:t>
      </w:r>
    </w:p>
    <w:p w14:paraId="604C25A1" w14:textId="6C96DE1F" w:rsidR="1435D2BB" w:rsidRPr="00647511" w:rsidRDefault="2610F076" w:rsidP="005A6E5E">
      <w:pPr>
        <w:pStyle w:val="Odlomakpopisa"/>
        <w:numPr>
          <w:ilvl w:val="0"/>
          <w:numId w:val="20"/>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Naknadno ažuriranje.</w:t>
      </w:r>
      <w:bookmarkStart w:id="37" w:name="_Toc99617267"/>
      <w:bookmarkStart w:id="38" w:name="_Toc1593555050"/>
    </w:p>
    <w:p w14:paraId="63873ED8" w14:textId="200DD5DE" w:rsidR="1435D2BB" w:rsidRPr="00647511" w:rsidRDefault="3D6D5588" w:rsidP="005A6E5E">
      <w:pPr>
        <w:spacing w:line="360" w:lineRule="auto"/>
        <w:jc w:val="both"/>
        <w:rPr>
          <w:rFonts w:ascii="Franklin Gothic Medium" w:hAnsi="Franklin Gothic Medium" w:cs="Times New Roman"/>
          <w:noProof/>
          <w:sz w:val="24"/>
          <w:szCs w:val="24"/>
          <w:lang w:val="en-GB"/>
        </w:rPr>
      </w:pPr>
      <w:bookmarkStart w:id="39" w:name="_Toc1417766540"/>
      <w:r w:rsidRPr="00647511">
        <w:rPr>
          <w:rFonts w:ascii="Franklin Gothic Medium" w:hAnsi="Franklin Gothic Medium"/>
          <w:noProof/>
          <w:sz w:val="24"/>
          <w:lang w:val="en-GB"/>
        </w:rPr>
        <w:t>Operativne skupine su održavale ili će održavati tjedne sastanke. Mehanizam za provjeru valjanosti predviđen je na temelju Likertove ljestvice u 5 točaka i sljedećih značajki:</w:t>
      </w:r>
      <w:bookmarkEnd w:id="37"/>
      <w:bookmarkEnd w:id="38"/>
      <w:bookmarkEnd w:id="39"/>
    </w:p>
    <w:p w14:paraId="4A4D0D2A" w14:textId="6E7A6FED" w:rsidR="1435D2BB" w:rsidRPr="00647511" w:rsidRDefault="6B0E9521" w:rsidP="005A6E5E">
      <w:pPr>
        <w:pStyle w:val="Odlomakpopisa"/>
        <w:numPr>
          <w:ilvl w:val="0"/>
          <w:numId w:val="21"/>
        </w:numPr>
        <w:spacing w:line="360" w:lineRule="auto"/>
        <w:jc w:val="both"/>
        <w:rPr>
          <w:rFonts w:ascii="Franklin Gothic Medium" w:hAnsi="Franklin Gothic Medium" w:cs="Times New Roman"/>
          <w:noProof/>
          <w:sz w:val="24"/>
          <w:szCs w:val="24"/>
          <w:lang w:val="en-GB"/>
        </w:rPr>
      </w:pPr>
      <w:bookmarkStart w:id="40" w:name="_Toc99617268"/>
      <w:bookmarkStart w:id="41" w:name="_Toc134824381"/>
      <w:bookmarkStart w:id="42" w:name="_Toc1684430061"/>
      <w:r w:rsidRPr="00647511">
        <w:rPr>
          <w:rFonts w:ascii="Franklin Gothic Medium" w:hAnsi="Franklin Gothic Medium"/>
          <w:b/>
          <w:noProof/>
          <w:sz w:val="24"/>
          <w:lang w:val="en-GB"/>
        </w:rPr>
        <w:t>Relevantnost</w:t>
      </w:r>
      <w:r w:rsidRPr="00647511">
        <w:rPr>
          <w:rFonts w:ascii="Franklin Gothic Medium" w:hAnsi="Franklin Gothic Medium"/>
          <w:noProof/>
          <w:sz w:val="24"/>
          <w:lang w:val="en-GB"/>
        </w:rPr>
        <w:t>: Pokazatelj mjeri aspekt kvalitete s visokom kliničkom važnošću, velikim opterećenjem bolesti ili visokom razinom uporabe zdravstvene skrbi.</w:t>
      </w:r>
      <w:bookmarkEnd w:id="40"/>
      <w:r w:rsidRPr="00647511">
        <w:rPr>
          <w:rFonts w:ascii="Franklin Gothic Medium" w:hAnsi="Franklin Gothic Medium"/>
          <w:noProof/>
          <w:sz w:val="24"/>
          <w:lang w:val="en-GB"/>
        </w:rPr>
        <w:t xml:space="preserve">  </w:t>
      </w:r>
      <w:bookmarkEnd w:id="41"/>
      <w:bookmarkEnd w:id="42"/>
    </w:p>
    <w:p w14:paraId="24BE6F20" w14:textId="4EB74F54" w:rsidR="1435D2BB" w:rsidRPr="00647511" w:rsidRDefault="2B3F763A" w:rsidP="005A6E5E">
      <w:pPr>
        <w:pStyle w:val="Odlomakpopisa"/>
        <w:numPr>
          <w:ilvl w:val="0"/>
          <w:numId w:val="21"/>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b/>
          <w:noProof/>
          <w:sz w:val="24"/>
          <w:lang w:val="en-GB"/>
        </w:rPr>
        <w:t>Valjanost</w:t>
      </w:r>
      <w:r w:rsidRPr="00647511">
        <w:rPr>
          <w:rFonts w:ascii="Franklin Gothic Medium" w:hAnsi="Franklin Gothic Medium"/>
          <w:noProof/>
          <w:sz w:val="24"/>
          <w:lang w:val="en-GB"/>
        </w:rPr>
        <w:t xml:space="preserve">: Postoje dostatni znanstveni dokazi koji podupiru vezu između vrijednosti pokazatelja i jednog ili više aspekata kvalitete zdravstvene skrbi. </w:t>
      </w:r>
    </w:p>
    <w:p w14:paraId="4C3B64A9" w14:textId="33B57AA5" w:rsidR="1435D2BB" w:rsidRPr="00647511" w:rsidRDefault="2B3F763A" w:rsidP="005A6E5E">
      <w:pPr>
        <w:pStyle w:val="Odlomakpopisa"/>
        <w:numPr>
          <w:ilvl w:val="0"/>
          <w:numId w:val="21"/>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b/>
          <w:noProof/>
          <w:sz w:val="24"/>
          <w:lang w:val="en-GB"/>
        </w:rPr>
        <w:t>Pouzdanost</w:t>
      </w:r>
      <w:r w:rsidRPr="00647511">
        <w:rPr>
          <w:rFonts w:ascii="Franklin Gothic Medium" w:hAnsi="Franklin Gothic Medium"/>
          <w:noProof/>
          <w:sz w:val="24"/>
          <w:lang w:val="en-GB"/>
        </w:rPr>
        <w:t xml:space="preserve">: Ponovljenim mjerenjem stabilne pojave postižu se slični rezultati. </w:t>
      </w:r>
    </w:p>
    <w:p w14:paraId="018D1CB6" w14:textId="5DDF7837" w:rsidR="1435D2BB" w:rsidRPr="00647511" w:rsidRDefault="2B3F763A" w:rsidP="005A6E5E">
      <w:pPr>
        <w:pStyle w:val="Odlomakpopisa"/>
        <w:numPr>
          <w:ilvl w:val="0"/>
          <w:numId w:val="21"/>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b/>
          <w:noProof/>
          <w:sz w:val="24"/>
          <w:lang w:val="en-GB"/>
        </w:rPr>
        <w:t>Interpretabilnost</w:t>
      </w:r>
      <w:r w:rsidRPr="00647511">
        <w:rPr>
          <w:rFonts w:ascii="Franklin Gothic Medium" w:hAnsi="Franklin Gothic Medium"/>
          <w:noProof/>
          <w:sz w:val="24"/>
          <w:lang w:val="en-GB"/>
        </w:rPr>
        <w:t xml:space="preserve">: Pokazatelj pruža nedvosmislenu naznaku načina interpretacije podataka. Osim toga, korisnik može lako razumjeti i ispravno upotrebljavati i analizirati podatke. </w:t>
      </w:r>
    </w:p>
    <w:p w14:paraId="00E11719" w14:textId="650B3AFE" w:rsidR="1435D2BB" w:rsidRPr="00647511" w:rsidRDefault="2B3F763A" w:rsidP="005A6E5E">
      <w:pPr>
        <w:pStyle w:val="Odlomakpopisa"/>
        <w:numPr>
          <w:ilvl w:val="0"/>
          <w:numId w:val="21"/>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b/>
          <w:noProof/>
          <w:sz w:val="24"/>
          <w:lang w:val="en-GB"/>
        </w:rPr>
        <w:t>Izvedivost</w:t>
      </w:r>
      <w:r w:rsidRPr="00647511">
        <w:rPr>
          <w:rFonts w:ascii="Franklin Gothic Medium" w:hAnsi="Franklin Gothic Medium"/>
          <w:noProof/>
          <w:sz w:val="24"/>
          <w:lang w:val="en-GB"/>
        </w:rPr>
        <w:t xml:space="preserve">: Pokazatelj se može izvesti u svrhu međunarodnih usporedbi bez znatnih dodatnih resursa. </w:t>
      </w:r>
    </w:p>
    <w:p w14:paraId="12A518FC" w14:textId="630D4131" w:rsidR="1435D2BB" w:rsidRPr="00647511" w:rsidRDefault="2B3F763A" w:rsidP="005A6E5E">
      <w:pPr>
        <w:pStyle w:val="Odlomakpopisa"/>
        <w:numPr>
          <w:ilvl w:val="0"/>
          <w:numId w:val="21"/>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b/>
          <w:noProof/>
          <w:sz w:val="24"/>
          <w:lang w:val="en-GB"/>
        </w:rPr>
        <w:t>Primjenjivost</w:t>
      </w:r>
      <w:r w:rsidRPr="00647511">
        <w:rPr>
          <w:rFonts w:ascii="Franklin Gothic Medium" w:hAnsi="Franklin Gothic Medium"/>
          <w:noProof/>
          <w:sz w:val="24"/>
          <w:lang w:val="en-GB"/>
        </w:rPr>
        <w:t>: Pokazatelj mjeri aspekt kvalitete koji podliježe kontroli pružatelja i/ili sustava zdravstvene skrbi te se doista i upotrebljava na nacionalnoj razini za donošenje politika, praćenje ili razvoj strategija.</w:t>
      </w:r>
    </w:p>
    <w:p w14:paraId="110392B3" w14:textId="2518206C" w:rsidR="1435D2BB" w:rsidRPr="00647511" w:rsidRDefault="1435D2BB" w:rsidP="005A6E5E">
      <w:pPr>
        <w:spacing w:line="360" w:lineRule="auto"/>
        <w:jc w:val="both"/>
        <w:rPr>
          <w:rFonts w:ascii="Franklin Gothic Medium" w:hAnsi="Franklin Gothic Medium" w:cs="Times New Roman"/>
          <w:noProof/>
          <w:sz w:val="24"/>
          <w:szCs w:val="24"/>
          <w:lang w:val="en-GB"/>
        </w:rPr>
      </w:pPr>
    </w:p>
    <w:p w14:paraId="11DEE367" w14:textId="080668BB"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43" w:name="_Toc99617269"/>
      <w:bookmarkStart w:id="44" w:name="_Toc1868912196"/>
      <w:bookmarkStart w:id="45" w:name="_Toc895606787"/>
      <w:r w:rsidRPr="00647511">
        <w:rPr>
          <w:rFonts w:ascii="Franklin Gothic Medium" w:hAnsi="Franklin Gothic Medium"/>
          <w:i/>
          <w:noProof/>
          <w:sz w:val="24"/>
          <w:u w:val="single"/>
          <w:lang w:val="en-GB"/>
        </w:rPr>
        <w:t>Resursi</w:t>
      </w:r>
      <w:bookmarkEnd w:id="43"/>
      <w:bookmarkEnd w:id="44"/>
      <w:bookmarkEnd w:id="45"/>
    </w:p>
    <w:p w14:paraId="41E1F7B5" w14:textId="3701484C" w:rsidR="78FEC12F" w:rsidRPr="00647511" w:rsidRDefault="6B0E9521" w:rsidP="005A6E5E">
      <w:pPr>
        <w:spacing w:line="360" w:lineRule="auto"/>
        <w:jc w:val="both"/>
        <w:rPr>
          <w:rFonts w:ascii="Franklin Gothic Medium" w:hAnsi="Franklin Gothic Medium" w:cs="Times New Roman"/>
          <w:noProof/>
          <w:sz w:val="24"/>
          <w:szCs w:val="24"/>
          <w:lang w:val="en-GB"/>
        </w:rPr>
      </w:pPr>
      <w:bookmarkStart w:id="46" w:name="_Toc99617270"/>
      <w:bookmarkStart w:id="47" w:name="_Toc26866239"/>
      <w:bookmarkStart w:id="48" w:name="_Toc2095163076"/>
      <w:r w:rsidRPr="00647511">
        <w:rPr>
          <w:rFonts w:ascii="Franklin Gothic Medium" w:hAnsi="Franklin Gothic Medium"/>
          <w:noProof/>
          <w:sz w:val="24"/>
          <w:lang w:val="en-GB"/>
        </w:rPr>
        <w:t>Ovom se fazom upravlja u zajedničkoj koordinaciji talijanskih i hrvatskih radnih skupina uz potporu tima za upravljanje projektom.</w:t>
      </w:r>
      <w:bookmarkEnd w:id="46"/>
      <w:bookmarkEnd w:id="47"/>
      <w:bookmarkEnd w:id="48"/>
    </w:p>
    <w:p w14:paraId="56D8D588" w14:textId="3337056F" w:rsidR="78FEC12F" w:rsidRPr="00647511" w:rsidRDefault="1FD8CBCA"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Postoje tri operativne radne skupine, koje su zadužene za odabir pokazatelja koji će tvoriti okvir za HSPA (na temelju utvrđenih glavnih područja): strukture, procesa i ishoda. Njih tvore predstavnici konzultanta (Scuola Superiore Sant'Anna) i korisnika.</w:t>
      </w:r>
    </w:p>
    <w:p w14:paraId="34D140D4" w14:textId="77777777" w:rsidR="004C70ED" w:rsidRPr="00647511" w:rsidRDefault="004C70ED" w:rsidP="005A6E5E">
      <w:pPr>
        <w:spacing w:line="360" w:lineRule="auto"/>
        <w:jc w:val="both"/>
        <w:rPr>
          <w:rFonts w:ascii="Franklin Gothic Medium" w:hAnsi="Franklin Gothic Medium" w:cs="Times New Roman"/>
          <w:noProof/>
          <w:sz w:val="24"/>
          <w:szCs w:val="24"/>
          <w:lang w:val="en-GB"/>
        </w:rPr>
      </w:pPr>
    </w:p>
    <w:p w14:paraId="0A79AD72" w14:textId="7B53B11F"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49" w:name="_Toc99617271"/>
      <w:bookmarkStart w:id="50" w:name="_Toc1226597534"/>
      <w:bookmarkStart w:id="51" w:name="_Toc2083157120"/>
      <w:r w:rsidRPr="00647511">
        <w:rPr>
          <w:rFonts w:ascii="Franklin Gothic Medium" w:hAnsi="Franklin Gothic Medium"/>
          <w:i/>
          <w:noProof/>
          <w:sz w:val="24"/>
          <w:u w:val="single"/>
          <w:lang w:val="en-GB"/>
        </w:rPr>
        <w:t>Vremenski slijed</w:t>
      </w:r>
      <w:bookmarkEnd w:id="49"/>
      <w:bookmarkEnd w:id="50"/>
      <w:bookmarkEnd w:id="51"/>
    </w:p>
    <w:p w14:paraId="6D9B2D15" w14:textId="20E39567" w:rsidR="78FEC12F" w:rsidRPr="00647511" w:rsidRDefault="6B0E9521" w:rsidP="005A6E5E">
      <w:pPr>
        <w:spacing w:line="360" w:lineRule="auto"/>
        <w:jc w:val="both"/>
        <w:rPr>
          <w:rFonts w:ascii="Franklin Gothic Medium" w:hAnsi="Franklin Gothic Medium" w:cs="Times New Roman"/>
          <w:noProof/>
          <w:sz w:val="24"/>
          <w:szCs w:val="24"/>
          <w:lang w:val="en-GB"/>
        </w:rPr>
      </w:pPr>
      <w:bookmarkStart w:id="52" w:name="_Toc99617272"/>
      <w:bookmarkStart w:id="53" w:name="_Toc653478722"/>
      <w:bookmarkStart w:id="54" w:name="_Toc526697211"/>
      <w:r w:rsidRPr="00647511">
        <w:rPr>
          <w:rFonts w:ascii="Franklin Gothic Medium" w:hAnsi="Franklin Gothic Medium"/>
          <w:noProof/>
          <w:sz w:val="24"/>
          <w:lang w:val="en-GB"/>
        </w:rPr>
        <w:t xml:space="preserve">Postupak poboljšanja i odabira pokazatelja započeo je početkom veljače 2022., a trajao je do kraja svibnja 2022. </w:t>
      </w:r>
      <w:bookmarkEnd w:id="52"/>
      <w:bookmarkEnd w:id="53"/>
      <w:bookmarkEnd w:id="54"/>
      <w:r w:rsidRPr="00647511">
        <w:rPr>
          <w:rFonts w:ascii="Franklin Gothic Medium" w:hAnsi="Franklin Gothic Medium"/>
          <w:noProof/>
          <w:sz w:val="24"/>
          <w:lang w:val="en-GB"/>
        </w:rPr>
        <w:t>Postupak provjere valjanosti pokazatelja obavljen je u svibnju. Popis pokazatelja i podpopis posebnih pokazatelja za praćenje politika bit će isporučeni do kraja svibnja 2022. Daljnja ažuriranja obavljat će se od lipnja.</w:t>
      </w:r>
    </w:p>
    <w:p w14:paraId="70A252C8" w14:textId="2404E2CA" w:rsidR="78FEC12F" w:rsidRPr="00647511" w:rsidRDefault="78FEC12F" w:rsidP="005A6E5E">
      <w:pPr>
        <w:spacing w:line="360" w:lineRule="auto"/>
        <w:jc w:val="both"/>
        <w:rPr>
          <w:rFonts w:ascii="Franklin Gothic Medium" w:hAnsi="Franklin Gothic Medium" w:cs="Times New Roman"/>
          <w:i/>
          <w:noProof/>
          <w:sz w:val="24"/>
          <w:szCs w:val="24"/>
          <w:u w:val="single"/>
          <w:lang w:val="en-GB"/>
        </w:rPr>
      </w:pPr>
    </w:p>
    <w:p w14:paraId="358CD6D0" w14:textId="322CF247" w:rsidR="78FEC12F" w:rsidRPr="00647511" w:rsidRDefault="6B0E9521" w:rsidP="005A6E5E">
      <w:pPr>
        <w:spacing w:line="360" w:lineRule="auto"/>
        <w:jc w:val="both"/>
        <w:rPr>
          <w:rFonts w:ascii="Franklin Gothic Medium" w:hAnsi="Franklin Gothic Medium" w:cs="Times New Roman"/>
          <w:i/>
          <w:noProof/>
          <w:sz w:val="24"/>
          <w:szCs w:val="24"/>
          <w:u w:val="single"/>
          <w:lang w:val="en-GB"/>
        </w:rPr>
      </w:pPr>
      <w:bookmarkStart w:id="55" w:name="_Toc99617273"/>
      <w:bookmarkStart w:id="56" w:name="_Toc1267457787"/>
      <w:bookmarkStart w:id="57" w:name="_Toc17027022"/>
      <w:r w:rsidRPr="00647511">
        <w:rPr>
          <w:rFonts w:ascii="Franklin Gothic Medium" w:hAnsi="Franklin Gothic Medium"/>
          <w:i/>
          <w:noProof/>
          <w:sz w:val="24"/>
          <w:u w:val="single"/>
          <w:lang w:val="en-GB"/>
        </w:rPr>
        <w:t>Nepredviđene situacije</w:t>
      </w:r>
      <w:bookmarkEnd w:id="55"/>
      <w:bookmarkEnd w:id="56"/>
      <w:bookmarkEnd w:id="57"/>
    </w:p>
    <w:p w14:paraId="113028AE" w14:textId="737D8B7D" w:rsidR="78FEC12F" w:rsidRPr="00647511" w:rsidRDefault="006B0CA2" w:rsidP="005A6E5E">
      <w:pPr>
        <w:spacing w:line="360" w:lineRule="auto"/>
        <w:jc w:val="both"/>
        <w:rPr>
          <w:rFonts w:ascii="Franklin Gothic Medium" w:hAnsi="Franklin Gothic Medium" w:cs="Times New Roman"/>
          <w:noProof/>
          <w:sz w:val="24"/>
          <w:szCs w:val="24"/>
          <w:lang w:val="en-GB"/>
        </w:rPr>
      </w:pPr>
      <w:bookmarkStart w:id="58" w:name="_Toc99617274"/>
      <w:bookmarkStart w:id="59" w:name="_Toc975679854"/>
      <w:bookmarkStart w:id="60" w:name="_Toc378171044"/>
      <w:r w:rsidRPr="00647511">
        <w:rPr>
          <w:rFonts w:ascii="Franklin Gothic Medium" w:hAnsi="Franklin Gothic Medium"/>
          <w:noProof/>
          <w:sz w:val="24"/>
          <w:lang w:val="en-GB"/>
        </w:rPr>
        <w:t>Iako postoji mehanizam za prilagodbu pokazatelja odabranih u ovoj fazi postupka, neki od njih, posebno oni koji se temelje na određenim politikama, mogu se promijeniti kako se mijenjaju nacionalne politike.</w:t>
      </w:r>
      <w:bookmarkEnd w:id="58"/>
      <w:bookmarkEnd w:id="59"/>
      <w:bookmarkEnd w:id="60"/>
    </w:p>
    <w:p w14:paraId="5B589CEF" w14:textId="77777777" w:rsidR="009002A9" w:rsidRPr="00647511" w:rsidRDefault="009002A9" w:rsidP="005A6E5E">
      <w:pPr>
        <w:spacing w:line="360" w:lineRule="auto"/>
        <w:jc w:val="both"/>
        <w:rPr>
          <w:rFonts w:ascii="Franklin Gothic Medium" w:hAnsi="Franklin Gothic Medium" w:cs="Times New Roman"/>
          <w:noProof/>
          <w:sz w:val="24"/>
          <w:szCs w:val="24"/>
          <w:lang w:val="en-GB"/>
        </w:rPr>
      </w:pPr>
    </w:p>
    <w:p w14:paraId="60F99469" w14:textId="70AF7EC4" w:rsidR="75B8AFFB" w:rsidRPr="00647511" w:rsidRDefault="0394833E" w:rsidP="005A6E5E">
      <w:pPr>
        <w:pStyle w:val="Naslov2"/>
        <w:rPr>
          <w:rFonts w:ascii="Franklin Gothic Medium" w:hAnsi="Franklin Gothic Medium"/>
          <w:noProof/>
          <w:lang w:val="en-GB"/>
        </w:rPr>
      </w:pPr>
      <w:bookmarkStart w:id="61" w:name="_Toc558736436"/>
      <w:bookmarkStart w:id="62" w:name="_Toc105067989"/>
      <w:r w:rsidRPr="00647511">
        <w:rPr>
          <w:rFonts w:ascii="Franklin Gothic Medium" w:hAnsi="Franklin Gothic Medium"/>
          <w:noProof/>
          <w:lang w:val="en-GB"/>
        </w:rPr>
        <w:t>Aktivnost „</w:t>
      </w:r>
      <w:bookmarkStart w:id="63" w:name="_Toc99617275"/>
      <w:bookmarkStart w:id="64" w:name="_Toc2033257884"/>
      <w:r w:rsidRPr="00647511">
        <w:rPr>
          <w:rFonts w:ascii="Franklin Gothic Medium" w:hAnsi="Franklin Gothic Medium"/>
          <w:noProof/>
          <w:lang w:val="en-GB"/>
        </w:rPr>
        <w:t>metodološka podrška”</w:t>
      </w:r>
      <w:bookmarkEnd w:id="61"/>
      <w:bookmarkEnd w:id="62"/>
      <w:bookmarkEnd w:id="63"/>
      <w:bookmarkEnd w:id="64"/>
    </w:p>
    <w:p w14:paraId="766088F7" w14:textId="1740A409" w:rsidR="78FEC12F" w:rsidRPr="00647511" w:rsidRDefault="78FEC12F" w:rsidP="005A6E5E">
      <w:pPr>
        <w:spacing w:line="360" w:lineRule="auto"/>
        <w:jc w:val="both"/>
        <w:rPr>
          <w:rFonts w:ascii="Franklin Gothic Medium" w:hAnsi="Franklin Gothic Medium" w:cs="Times New Roman"/>
          <w:noProof/>
          <w:sz w:val="24"/>
          <w:szCs w:val="24"/>
          <w:lang w:val="en-GB"/>
        </w:rPr>
      </w:pPr>
    </w:p>
    <w:p w14:paraId="7A38412D" w14:textId="281FE8F7"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65" w:name="_Toc99617276"/>
      <w:bookmarkStart w:id="66" w:name="_Toc164344013"/>
      <w:bookmarkStart w:id="67" w:name="_Toc473268554"/>
      <w:r w:rsidRPr="00647511">
        <w:rPr>
          <w:rFonts w:ascii="Franklin Gothic Medium" w:hAnsi="Franklin Gothic Medium"/>
          <w:i/>
          <w:noProof/>
          <w:sz w:val="24"/>
          <w:u w:val="single"/>
          <w:lang w:val="en-GB"/>
        </w:rPr>
        <w:t>Opis</w:t>
      </w:r>
      <w:bookmarkEnd w:id="65"/>
      <w:bookmarkEnd w:id="66"/>
      <w:bookmarkEnd w:id="67"/>
    </w:p>
    <w:p w14:paraId="1F406B23" w14:textId="4BABEF04" w:rsidR="75B8AFFB" w:rsidRPr="00647511" w:rsidRDefault="6B0E9521" w:rsidP="005A6E5E">
      <w:pPr>
        <w:spacing w:line="360" w:lineRule="auto"/>
        <w:jc w:val="both"/>
        <w:rPr>
          <w:rFonts w:ascii="Franklin Gothic Medium" w:hAnsi="Franklin Gothic Medium" w:cs="Times New Roman"/>
          <w:noProof/>
          <w:sz w:val="24"/>
          <w:szCs w:val="24"/>
          <w:lang w:val="en-GB"/>
        </w:rPr>
      </w:pPr>
      <w:bookmarkStart w:id="68" w:name="_Toc99617277"/>
      <w:bookmarkStart w:id="69" w:name="_Toc1116015444"/>
      <w:bookmarkStart w:id="70" w:name="_Toc485638364"/>
      <w:r w:rsidRPr="00647511">
        <w:rPr>
          <w:rFonts w:ascii="Franklin Gothic Medium" w:hAnsi="Franklin Gothic Medium"/>
          <w:noProof/>
          <w:sz w:val="24"/>
          <w:lang w:val="en-GB"/>
        </w:rPr>
        <w:t>Metodološka podrška uključuje dvije podaktivnosti:</w:t>
      </w:r>
    </w:p>
    <w:p w14:paraId="1DB5A053" w14:textId="1297EB4E" w:rsidR="006A4826" w:rsidRPr="00647511" w:rsidRDefault="006A4826"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A) Podržavanje operativnih radnih skupina.</w:t>
      </w:r>
    </w:p>
    <w:p w14:paraId="7C0DD669" w14:textId="2AC23D3E" w:rsidR="75B8AFFB" w:rsidRPr="00647511" w:rsidRDefault="006A4826"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b) Sastavljanje metodološkog izvješća.</w:t>
      </w:r>
      <w:bookmarkEnd w:id="68"/>
      <w:bookmarkEnd w:id="69"/>
      <w:bookmarkEnd w:id="70"/>
    </w:p>
    <w:p w14:paraId="05806C10" w14:textId="0DCB7AE2" w:rsidR="1FD8CBCA" w:rsidRPr="00647511" w:rsidRDefault="1FD8CBCA"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Potpora skupinama podijeljena je na logističku potporu (u kojoj tim za upravljanje projektima konzultanata pruža smjernice i olakšava interakciju između operativnih radnih skupina) i metodološku potporu.</w:t>
      </w:r>
    </w:p>
    <w:p w14:paraId="733CC75F" w14:textId="76682D3A" w:rsidR="1FD8CBCA" w:rsidRPr="00647511" w:rsidRDefault="1FD8CBCA" w:rsidP="005A6E5E">
      <w:pPr>
        <w:spacing w:line="360" w:lineRule="auto"/>
        <w:jc w:val="both"/>
        <w:rPr>
          <w:rFonts w:ascii="Franklin Gothic Medium" w:hAnsi="Franklin Gothic Medium" w:cs="Times New Roman"/>
          <w:noProof/>
          <w:sz w:val="24"/>
          <w:szCs w:val="24"/>
          <w:lang w:val="en-GB"/>
        </w:rPr>
      </w:pPr>
    </w:p>
    <w:p w14:paraId="4FAF903A" w14:textId="179F15AC"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71" w:name="_Toc99617278"/>
      <w:bookmarkStart w:id="72" w:name="_Toc1209968282"/>
      <w:bookmarkStart w:id="73" w:name="_Toc795397373"/>
      <w:r w:rsidRPr="00647511">
        <w:rPr>
          <w:rFonts w:ascii="Franklin Gothic Medium" w:hAnsi="Franklin Gothic Medium"/>
          <w:i/>
          <w:noProof/>
          <w:sz w:val="24"/>
          <w:u w:val="single"/>
          <w:lang w:val="en-GB"/>
        </w:rPr>
        <w:t>Ciljevi i ključne točke</w:t>
      </w:r>
      <w:bookmarkEnd w:id="71"/>
      <w:r w:rsidRPr="00647511">
        <w:rPr>
          <w:rFonts w:ascii="Franklin Gothic Medium" w:hAnsi="Franklin Gothic Medium"/>
          <w:i/>
          <w:noProof/>
          <w:sz w:val="24"/>
          <w:u w:val="single"/>
          <w:lang w:val="en-GB"/>
        </w:rPr>
        <w:t xml:space="preserve"> </w:t>
      </w:r>
      <w:bookmarkEnd w:id="72"/>
      <w:bookmarkEnd w:id="73"/>
    </w:p>
    <w:p w14:paraId="4D4BBDE4" w14:textId="1C4D644A" w:rsidR="78FEC12F" w:rsidRPr="00647511" w:rsidRDefault="6B0E9521" w:rsidP="005A6E5E">
      <w:pPr>
        <w:spacing w:line="360" w:lineRule="auto"/>
        <w:jc w:val="both"/>
        <w:rPr>
          <w:rFonts w:ascii="Franklin Gothic Medium" w:hAnsi="Franklin Gothic Medium" w:cs="Times New Roman"/>
          <w:noProof/>
          <w:sz w:val="24"/>
          <w:szCs w:val="24"/>
          <w:lang w:val="en-GB"/>
        </w:rPr>
      </w:pPr>
      <w:bookmarkStart w:id="74" w:name="_Toc99617279"/>
      <w:bookmarkStart w:id="75" w:name="_Toc1159271355"/>
      <w:bookmarkStart w:id="76" w:name="_Toc550843275"/>
      <w:r w:rsidRPr="00647511">
        <w:rPr>
          <w:rFonts w:ascii="Franklin Gothic Medium" w:hAnsi="Franklin Gothic Medium"/>
          <w:noProof/>
          <w:sz w:val="24"/>
          <w:lang w:val="en-GB"/>
        </w:rPr>
        <w:t>Glavni je cilj izrada metodološkog izvješća koje je zamišljeno kao praktični alat za organizaciju i upotrebu procjene učinkovitosti zdravstvenog sustava (dokument 4. Tehničkih specifikacija). Metodološko izvješće sadržava niz informacija i metodoloških postupaka koji su ključni za ispravnu provedbu okvira, kao što su:</w:t>
      </w:r>
      <w:bookmarkEnd w:id="74"/>
      <w:bookmarkEnd w:id="75"/>
      <w:bookmarkEnd w:id="76"/>
    </w:p>
    <w:p w14:paraId="1B8E8C33" w14:textId="6318E55C" w:rsidR="1FD8CBCA" w:rsidRPr="00647511" w:rsidRDefault="1FD8CBCA" w:rsidP="005A6E5E">
      <w:pPr>
        <w:pStyle w:val="Odlomakpopisa"/>
        <w:numPr>
          <w:ilvl w:val="0"/>
          <w:numId w:val="22"/>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Metodološki pristup.</w:t>
      </w:r>
    </w:p>
    <w:p w14:paraId="2D7AC902" w14:textId="5235DBC9" w:rsidR="1FD8CBCA" w:rsidRPr="00647511" w:rsidRDefault="1FD8CBCA" w:rsidP="005A6E5E">
      <w:pPr>
        <w:pStyle w:val="Odlomakpopisa"/>
        <w:numPr>
          <w:ilvl w:val="0"/>
          <w:numId w:val="22"/>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Područja, uz obrazloženje njihova odabira.</w:t>
      </w:r>
    </w:p>
    <w:p w14:paraId="6ABE7B25" w14:textId="54954C57" w:rsidR="1FD8CBCA" w:rsidRPr="00647511" w:rsidRDefault="1FD8CBCA" w:rsidP="005A6E5E">
      <w:pPr>
        <w:pStyle w:val="Odlomakpopisa"/>
        <w:numPr>
          <w:ilvl w:val="0"/>
          <w:numId w:val="22"/>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Potpuni popis odabranih ključnih pokazatelja uspješnosti sa svim metapodacima.</w:t>
      </w:r>
    </w:p>
    <w:p w14:paraId="503F67DF" w14:textId="20CCE28D" w:rsidR="1FD8CBCA" w:rsidRPr="00647511" w:rsidRDefault="1FD8CBCA" w:rsidP="005A6E5E">
      <w:pPr>
        <w:pStyle w:val="Odlomakpopisa"/>
        <w:numPr>
          <w:ilvl w:val="0"/>
          <w:numId w:val="22"/>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Prikupljanje podataka (izvori podataka i skupovi podataka) i analitičke metodologije (kao što su postupci prilagodbe riziku).</w:t>
      </w:r>
    </w:p>
    <w:p w14:paraId="3613EEE5" w14:textId="426C930C" w:rsidR="1FD8CBCA" w:rsidRPr="00647511" w:rsidRDefault="1FD8CBCA" w:rsidP="005A6E5E">
      <w:pPr>
        <w:pStyle w:val="Odlomakpopisa"/>
        <w:numPr>
          <w:ilvl w:val="0"/>
          <w:numId w:val="22"/>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Dodatna razmatranja i preporuke o mjerenju učinkovitosti (kao što su vizualizacija podataka i izvješćivanje).</w:t>
      </w:r>
    </w:p>
    <w:p w14:paraId="2534B22D" w14:textId="25E22E56" w:rsidR="1FD8CBCA" w:rsidRPr="00647511" w:rsidRDefault="1FD8CBCA" w:rsidP="005A6E5E">
      <w:pPr>
        <w:pStyle w:val="Odlomakpopisa"/>
        <w:numPr>
          <w:ilvl w:val="0"/>
          <w:numId w:val="22"/>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Dodatna razmatranja i preporuke o upravljanju učinkovitošću (kao što su usklađenost i integracija s nacionalnim strategijama zdravstvene skrbi).</w:t>
      </w:r>
    </w:p>
    <w:p w14:paraId="5B6A3CF9" w14:textId="25C6EFBD" w:rsidR="78FEC12F" w:rsidRPr="00647511" w:rsidRDefault="78FEC12F" w:rsidP="005A6E5E">
      <w:pPr>
        <w:spacing w:line="360" w:lineRule="auto"/>
        <w:jc w:val="both"/>
        <w:rPr>
          <w:rFonts w:ascii="Franklin Gothic Medium" w:hAnsi="Franklin Gothic Medium" w:cs="Times New Roman"/>
          <w:noProof/>
          <w:sz w:val="24"/>
          <w:szCs w:val="24"/>
          <w:lang w:val="en-GB"/>
        </w:rPr>
      </w:pPr>
    </w:p>
    <w:p w14:paraId="3911CB01" w14:textId="0A09A1D6" w:rsidR="75B8AFFB" w:rsidRPr="00724A68" w:rsidRDefault="7DD880ED" w:rsidP="005A6E5E">
      <w:pPr>
        <w:spacing w:line="360" w:lineRule="auto"/>
        <w:jc w:val="both"/>
        <w:rPr>
          <w:rFonts w:ascii="Franklin Gothic Medium" w:hAnsi="Franklin Gothic Medium" w:cs="Times New Roman"/>
          <w:i/>
          <w:noProof/>
          <w:sz w:val="24"/>
          <w:szCs w:val="24"/>
          <w:u w:val="single"/>
          <w:lang w:val="de-AT"/>
        </w:rPr>
      </w:pPr>
      <w:bookmarkStart w:id="77" w:name="_Toc99617280"/>
      <w:bookmarkStart w:id="78" w:name="_Toc199106393"/>
      <w:bookmarkStart w:id="79" w:name="_Toc1797171991"/>
      <w:r w:rsidRPr="00724A68">
        <w:rPr>
          <w:rFonts w:ascii="Franklin Gothic Medium" w:hAnsi="Franklin Gothic Medium"/>
          <w:i/>
          <w:noProof/>
          <w:sz w:val="24"/>
          <w:u w:val="single"/>
          <w:lang w:val="de-AT"/>
        </w:rPr>
        <w:t>Postupak</w:t>
      </w:r>
      <w:bookmarkEnd w:id="77"/>
      <w:bookmarkEnd w:id="78"/>
      <w:bookmarkEnd w:id="79"/>
    </w:p>
    <w:p w14:paraId="6B5F59D3" w14:textId="452459D9" w:rsidR="75B8AFFB" w:rsidRPr="00724A68" w:rsidRDefault="6B0E9521" w:rsidP="005A6E5E">
      <w:pPr>
        <w:spacing w:line="360" w:lineRule="auto"/>
        <w:jc w:val="both"/>
        <w:rPr>
          <w:rFonts w:ascii="Franklin Gothic Medium" w:hAnsi="Franklin Gothic Medium" w:cs="Times New Roman"/>
          <w:noProof/>
          <w:sz w:val="24"/>
          <w:szCs w:val="24"/>
          <w:lang w:val="de-AT"/>
        </w:rPr>
      </w:pPr>
      <w:r w:rsidRPr="00724A68">
        <w:rPr>
          <w:rFonts w:ascii="Franklin Gothic Medium" w:hAnsi="Franklin Gothic Medium"/>
          <w:noProof/>
          <w:sz w:val="24"/>
          <w:lang w:val="de-AT"/>
        </w:rPr>
        <w:t>Ova se aktivnost sastoji od tri podaktivnosti:</w:t>
      </w:r>
    </w:p>
    <w:p w14:paraId="5176AB9E" w14:textId="10BD7D0C" w:rsidR="75B8AFFB" w:rsidRPr="00647511" w:rsidRDefault="026815F7" w:rsidP="005A6E5E">
      <w:pPr>
        <w:pStyle w:val="Odlomakpopisa"/>
        <w:numPr>
          <w:ilvl w:val="0"/>
          <w:numId w:val="23"/>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potpora tematskim skupinama</w:t>
      </w:r>
    </w:p>
    <w:p w14:paraId="1CC76144" w14:textId="3CFA51A1" w:rsidR="75B8AFFB" w:rsidRPr="00647511" w:rsidRDefault="00C22687" w:rsidP="005A6E5E">
      <w:pPr>
        <w:pStyle w:val="Odlomakpopisa"/>
        <w:numPr>
          <w:ilvl w:val="0"/>
          <w:numId w:val="23"/>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 xml:space="preserve">postizanje dogovora o </w:t>
      </w:r>
      <w:r w:rsidR="026815F7" w:rsidRPr="00647511">
        <w:rPr>
          <w:rFonts w:ascii="Franklin Gothic Medium" w:hAnsi="Franklin Gothic Medium"/>
          <w:noProof/>
          <w:sz w:val="24"/>
          <w:lang w:val="en-GB"/>
        </w:rPr>
        <w:t>ključni</w:t>
      </w:r>
      <w:r w:rsidRPr="00647511">
        <w:rPr>
          <w:rFonts w:ascii="Franklin Gothic Medium" w:hAnsi="Franklin Gothic Medium"/>
          <w:noProof/>
          <w:sz w:val="24"/>
          <w:lang w:val="en-GB"/>
        </w:rPr>
        <w:t>m</w:t>
      </w:r>
      <w:r w:rsidR="026815F7" w:rsidRPr="00647511">
        <w:rPr>
          <w:rFonts w:ascii="Franklin Gothic Medium" w:hAnsi="Franklin Gothic Medium"/>
          <w:noProof/>
          <w:sz w:val="24"/>
          <w:lang w:val="en-GB"/>
        </w:rPr>
        <w:t xml:space="preserve"> metodološki</w:t>
      </w:r>
      <w:r w:rsidRPr="00647511">
        <w:rPr>
          <w:rFonts w:ascii="Franklin Gothic Medium" w:hAnsi="Franklin Gothic Medium"/>
          <w:noProof/>
          <w:sz w:val="24"/>
          <w:lang w:val="en-GB"/>
        </w:rPr>
        <w:t>m pitanjima</w:t>
      </w:r>
    </w:p>
    <w:p w14:paraId="69D6EAC0" w14:textId="05D6A2D4" w:rsidR="005A6E5E" w:rsidRPr="00647511" w:rsidRDefault="026815F7" w:rsidP="005A6E5E">
      <w:pPr>
        <w:pStyle w:val="Odlomakpopisa"/>
        <w:numPr>
          <w:ilvl w:val="0"/>
          <w:numId w:val="23"/>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sastavljanje metodološkog izvješća (zadatak 4.3 Tehničkih specifikacija).</w:t>
      </w:r>
    </w:p>
    <w:p w14:paraId="26AF1CDE" w14:textId="4F1B0059" w:rsidR="75B8AFFB" w:rsidRPr="00647511" w:rsidRDefault="75B8AFFB" w:rsidP="005A6E5E">
      <w:pPr>
        <w:spacing w:line="360" w:lineRule="auto"/>
        <w:jc w:val="both"/>
        <w:rPr>
          <w:rFonts w:ascii="Franklin Gothic Medium" w:hAnsi="Franklin Gothic Medium" w:cs="Times New Roman"/>
          <w:noProof/>
          <w:sz w:val="24"/>
          <w:szCs w:val="24"/>
          <w:lang w:val="en-GB"/>
        </w:rPr>
      </w:pPr>
    </w:p>
    <w:p w14:paraId="189D0B10" w14:textId="1604C51E"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80" w:name="_Toc99617282"/>
      <w:bookmarkStart w:id="81" w:name="_Toc1799678067"/>
      <w:bookmarkStart w:id="82" w:name="_Toc1195450991"/>
      <w:r w:rsidRPr="00647511">
        <w:rPr>
          <w:rFonts w:ascii="Franklin Gothic Medium" w:hAnsi="Franklin Gothic Medium"/>
          <w:i/>
          <w:noProof/>
          <w:sz w:val="24"/>
          <w:u w:val="single"/>
          <w:lang w:val="en-GB"/>
        </w:rPr>
        <w:t>Resursi</w:t>
      </w:r>
      <w:bookmarkEnd w:id="80"/>
      <w:bookmarkEnd w:id="81"/>
      <w:bookmarkEnd w:id="82"/>
    </w:p>
    <w:p w14:paraId="6CBAC700" w14:textId="4E954DB0" w:rsidR="75B8AFFB" w:rsidRPr="00647511" w:rsidRDefault="6B0E9521"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Ova se aktivnost uglavnom obavlja kroz zajedničku interakciju između konzultanta i primateljeve metodološke skupine. Upravljanje projektima pruža logističku potporu.</w:t>
      </w:r>
    </w:p>
    <w:p w14:paraId="083D9139" w14:textId="77777777" w:rsidR="00A374CE" w:rsidRPr="00647511" w:rsidRDefault="00A374CE" w:rsidP="005A6E5E">
      <w:pPr>
        <w:spacing w:line="360" w:lineRule="auto"/>
        <w:jc w:val="both"/>
        <w:rPr>
          <w:rFonts w:ascii="Franklin Gothic Medium" w:hAnsi="Franklin Gothic Medium" w:cs="Times New Roman"/>
          <w:noProof/>
          <w:sz w:val="24"/>
          <w:szCs w:val="24"/>
          <w:lang w:val="en-GB"/>
        </w:rPr>
      </w:pPr>
    </w:p>
    <w:p w14:paraId="034D1711" w14:textId="4E0EB044"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83" w:name="_Toc99617284"/>
      <w:bookmarkStart w:id="84" w:name="_Toc412148364"/>
      <w:bookmarkStart w:id="85" w:name="_Toc875940872"/>
      <w:r w:rsidRPr="00647511">
        <w:rPr>
          <w:rFonts w:ascii="Franklin Gothic Medium" w:hAnsi="Franklin Gothic Medium"/>
          <w:i/>
          <w:noProof/>
          <w:sz w:val="24"/>
          <w:u w:val="single"/>
          <w:lang w:val="en-GB"/>
        </w:rPr>
        <w:t>Vremenski slijed</w:t>
      </w:r>
      <w:bookmarkEnd w:id="83"/>
      <w:bookmarkEnd w:id="84"/>
      <w:bookmarkEnd w:id="85"/>
    </w:p>
    <w:p w14:paraId="6EA47462" w14:textId="305CAFF9" w:rsidR="78FEC12F" w:rsidRPr="00647511" w:rsidRDefault="6B0E9521" w:rsidP="005A6E5E">
      <w:pPr>
        <w:spacing w:line="360" w:lineRule="auto"/>
        <w:jc w:val="both"/>
        <w:rPr>
          <w:rFonts w:ascii="Franklin Gothic Medium" w:hAnsi="Franklin Gothic Medium" w:cs="Times New Roman"/>
          <w:noProof/>
          <w:sz w:val="24"/>
          <w:szCs w:val="24"/>
          <w:lang w:val="en-GB"/>
        </w:rPr>
      </w:pPr>
      <w:bookmarkStart w:id="86" w:name="_Toc99617285"/>
      <w:bookmarkStart w:id="87" w:name="_Toc1953588744"/>
      <w:bookmarkStart w:id="88" w:name="_Toc632150885"/>
      <w:r w:rsidRPr="00647511">
        <w:rPr>
          <w:rFonts w:ascii="Franklin Gothic Medium" w:hAnsi="Franklin Gothic Medium"/>
          <w:noProof/>
          <w:sz w:val="24"/>
          <w:lang w:val="en-GB"/>
        </w:rPr>
        <w:t>Cjelokupna aktivnost metodološke potpore slijedi rad skupina i bit će finalizirana krajem lipnja 2022. izradom i usvajanjem metodološkog izvješća (dokument 4. Tehničkih specifikacija).</w:t>
      </w:r>
      <w:bookmarkEnd w:id="86"/>
      <w:bookmarkEnd w:id="87"/>
      <w:bookmarkEnd w:id="88"/>
    </w:p>
    <w:p w14:paraId="5A3E5D73" w14:textId="41707316" w:rsidR="78FEC12F" w:rsidRPr="00647511" w:rsidRDefault="78FEC12F" w:rsidP="005A6E5E">
      <w:pPr>
        <w:spacing w:line="360" w:lineRule="auto"/>
        <w:jc w:val="both"/>
        <w:rPr>
          <w:rFonts w:ascii="Franklin Gothic Medium" w:hAnsi="Franklin Gothic Medium" w:cs="Times New Roman"/>
          <w:noProof/>
          <w:sz w:val="24"/>
          <w:szCs w:val="24"/>
          <w:lang w:val="en-GB"/>
        </w:rPr>
      </w:pPr>
    </w:p>
    <w:p w14:paraId="3BD150DA" w14:textId="322CF247" w:rsidR="78FEC12F" w:rsidRPr="00647511" w:rsidRDefault="6B0E9521" w:rsidP="005A6E5E">
      <w:pPr>
        <w:spacing w:line="360" w:lineRule="auto"/>
        <w:jc w:val="both"/>
        <w:rPr>
          <w:rFonts w:ascii="Franklin Gothic Medium" w:hAnsi="Franklin Gothic Medium" w:cs="Times New Roman"/>
          <w:i/>
          <w:noProof/>
          <w:sz w:val="24"/>
          <w:szCs w:val="24"/>
          <w:u w:val="single"/>
          <w:lang w:val="en-GB"/>
        </w:rPr>
      </w:pPr>
      <w:bookmarkStart w:id="89" w:name="_Toc99617286"/>
      <w:bookmarkStart w:id="90" w:name="_Toc1652702457"/>
      <w:bookmarkStart w:id="91" w:name="_Toc1625426631"/>
      <w:r w:rsidRPr="00647511">
        <w:rPr>
          <w:rFonts w:ascii="Franklin Gothic Medium" w:hAnsi="Franklin Gothic Medium"/>
          <w:i/>
          <w:noProof/>
          <w:sz w:val="24"/>
          <w:u w:val="single"/>
          <w:lang w:val="en-GB"/>
        </w:rPr>
        <w:t>Nepredviđene situacije</w:t>
      </w:r>
      <w:bookmarkEnd w:id="89"/>
      <w:bookmarkEnd w:id="90"/>
      <w:bookmarkEnd w:id="91"/>
    </w:p>
    <w:p w14:paraId="5D5F1E6B" w14:textId="0D32BD6D" w:rsidR="78FEC12F" w:rsidRPr="00647511" w:rsidRDefault="6B0E9521" w:rsidP="005A6E5E">
      <w:pPr>
        <w:spacing w:line="360" w:lineRule="auto"/>
        <w:jc w:val="both"/>
        <w:rPr>
          <w:rFonts w:ascii="Franklin Gothic Medium" w:hAnsi="Franklin Gothic Medium" w:cs="Times New Roman"/>
          <w:noProof/>
          <w:sz w:val="24"/>
          <w:szCs w:val="24"/>
          <w:lang w:val="en-GB"/>
        </w:rPr>
      </w:pPr>
      <w:bookmarkStart w:id="92" w:name="_Toc99617287"/>
      <w:bookmarkStart w:id="93" w:name="_Toc1821218243"/>
      <w:bookmarkStart w:id="94" w:name="_Toc872057355"/>
      <w:r w:rsidRPr="00647511">
        <w:rPr>
          <w:rFonts w:ascii="Franklin Gothic Medium" w:hAnsi="Franklin Gothic Medium"/>
          <w:noProof/>
          <w:sz w:val="24"/>
          <w:lang w:val="en-GB"/>
        </w:rPr>
        <w:t>Metodološka revizija pokazatelja iterativna je aktivnost koja bi u sljedećim mjesecima mogla zahtijevati prilagodbu novim potrebama hrvatskog zdravstvenog sustava. Međutim, mehanizam za ažuriranje predviđen je čak i nakon donošenja procjene učinkovitosti zdravstvenog sustava, s obzirom na fleksibilnu i prilagodljivu prirodu alata, koji se lako može izmijeniti.</w:t>
      </w:r>
      <w:bookmarkEnd w:id="92"/>
      <w:bookmarkEnd w:id="93"/>
      <w:bookmarkEnd w:id="94"/>
    </w:p>
    <w:p w14:paraId="2DC44D81" w14:textId="5EDE28AD" w:rsidR="009002A9" w:rsidRPr="00647511" w:rsidRDefault="009002A9" w:rsidP="005A6E5E">
      <w:pPr>
        <w:spacing w:line="360" w:lineRule="auto"/>
        <w:jc w:val="both"/>
        <w:rPr>
          <w:rFonts w:ascii="Franklin Gothic Medium" w:hAnsi="Franklin Gothic Medium" w:cs="Times New Roman"/>
          <w:noProof/>
          <w:sz w:val="24"/>
          <w:szCs w:val="24"/>
          <w:lang w:val="en-GB"/>
        </w:rPr>
      </w:pPr>
    </w:p>
    <w:p w14:paraId="0BCB5462" w14:textId="77777777" w:rsidR="009002A9" w:rsidRPr="00647511" w:rsidRDefault="009002A9" w:rsidP="005A6E5E">
      <w:pPr>
        <w:spacing w:line="360" w:lineRule="auto"/>
        <w:jc w:val="both"/>
        <w:rPr>
          <w:rFonts w:ascii="Franklin Gothic Medium" w:hAnsi="Franklin Gothic Medium" w:cs="Times New Roman"/>
          <w:noProof/>
          <w:sz w:val="24"/>
          <w:szCs w:val="24"/>
          <w:lang w:val="en-GB"/>
        </w:rPr>
      </w:pPr>
    </w:p>
    <w:p w14:paraId="31F9DC70" w14:textId="188F2F57" w:rsidR="75B8AFFB" w:rsidRPr="00647511" w:rsidRDefault="0394833E" w:rsidP="005A6E5E">
      <w:pPr>
        <w:pStyle w:val="Naslov2"/>
        <w:rPr>
          <w:rFonts w:ascii="Franklin Gothic Medium" w:hAnsi="Franklin Gothic Medium"/>
          <w:noProof/>
          <w:lang w:val="en-GB"/>
        </w:rPr>
      </w:pPr>
      <w:bookmarkStart w:id="95" w:name="_Toc382300452"/>
      <w:bookmarkStart w:id="96" w:name="_Toc105067990"/>
      <w:r w:rsidRPr="00647511">
        <w:rPr>
          <w:rFonts w:ascii="Franklin Gothic Medium" w:hAnsi="Franklin Gothic Medium"/>
          <w:noProof/>
          <w:lang w:val="en-GB"/>
        </w:rPr>
        <w:t>Aktivnost „</w:t>
      </w:r>
      <w:bookmarkStart w:id="97" w:name="_Toc99617288"/>
      <w:bookmarkStart w:id="98" w:name="_Toc1077674472"/>
      <w:r w:rsidRPr="00647511">
        <w:rPr>
          <w:rFonts w:ascii="Franklin Gothic Medium" w:hAnsi="Franklin Gothic Medium"/>
          <w:noProof/>
          <w:lang w:val="en-GB"/>
        </w:rPr>
        <w:t>međunarodna radionica”</w:t>
      </w:r>
      <w:bookmarkEnd w:id="95"/>
      <w:bookmarkEnd w:id="96"/>
      <w:bookmarkEnd w:id="97"/>
      <w:bookmarkEnd w:id="98"/>
    </w:p>
    <w:p w14:paraId="48F50EFF" w14:textId="64FE784A" w:rsidR="78FEC12F" w:rsidRPr="00647511" w:rsidRDefault="78FEC12F" w:rsidP="005A6E5E">
      <w:pPr>
        <w:spacing w:line="360" w:lineRule="auto"/>
        <w:jc w:val="both"/>
        <w:rPr>
          <w:rFonts w:ascii="Franklin Gothic Medium" w:hAnsi="Franklin Gothic Medium" w:cs="Times New Roman"/>
          <w:noProof/>
          <w:sz w:val="24"/>
          <w:szCs w:val="24"/>
          <w:lang w:val="en-GB"/>
        </w:rPr>
      </w:pPr>
    </w:p>
    <w:p w14:paraId="138EB74B" w14:textId="212B4472"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99" w:name="_Toc99617289"/>
      <w:bookmarkStart w:id="100" w:name="_Toc2144657628"/>
      <w:bookmarkStart w:id="101" w:name="_Toc1675999815"/>
      <w:r w:rsidRPr="00647511">
        <w:rPr>
          <w:rFonts w:ascii="Franklin Gothic Medium" w:hAnsi="Franklin Gothic Medium"/>
          <w:i/>
          <w:noProof/>
          <w:sz w:val="24"/>
          <w:u w:val="single"/>
          <w:lang w:val="en-GB"/>
        </w:rPr>
        <w:t>Opis</w:t>
      </w:r>
      <w:bookmarkEnd w:id="99"/>
      <w:bookmarkEnd w:id="100"/>
      <w:bookmarkEnd w:id="101"/>
    </w:p>
    <w:p w14:paraId="1C38D636" w14:textId="6CF1FDB9" w:rsidR="1B954281" w:rsidRPr="00647511" w:rsidRDefault="48004CEB"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Međunarodna radionica ključan je trenutak u projektu jer predstavlja prvu objavu projekta međunarodnoj zajednici. Međunarodna radionica sastojat će se od kombinacije predstavljanja izrađenih preliminarnih dokumenata i predstavljanja glavnih koraka koji su poduzeti. Također će predstavljati važan forum za prikupljanje povratnih informacija od međunarodnih stručnjaka u svrhu daljnjeg razvoja procjene učinkovitosti zdravstvenog sustava za Hrvatsku. Tijekom radionice posebno će se prikazati okvir za HSPA, koji predstavlja temeljnu strukturu na kojoj se planira izraditi završno izvješće.</w:t>
      </w:r>
    </w:p>
    <w:p w14:paraId="26685EC4" w14:textId="77777777" w:rsidR="00A374CE" w:rsidRPr="00647511" w:rsidRDefault="00A374CE" w:rsidP="005A6E5E">
      <w:pPr>
        <w:spacing w:line="360" w:lineRule="auto"/>
        <w:jc w:val="both"/>
        <w:rPr>
          <w:rFonts w:ascii="Franklin Gothic Medium" w:hAnsi="Franklin Gothic Medium" w:cs="Times New Roman"/>
          <w:noProof/>
          <w:sz w:val="24"/>
          <w:szCs w:val="24"/>
          <w:lang w:val="en-GB"/>
        </w:rPr>
      </w:pPr>
    </w:p>
    <w:p w14:paraId="0A50F7FF" w14:textId="3AD12B40"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102" w:name="_Toc99617290"/>
      <w:bookmarkStart w:id="103" w:name="_Toc1973081543"/>
      <w:bookmarkStart w:id="104" w:name="_Toc645214954"/>
      <w:r w:rsidRPr="00647511">
        <w:rPr>
          <w:rFonts w:ascii="Franklin Gothic Medium" w:hAnsi="Franklin Gothic Medium"/>
          <w:i/>
          <w:noProof/>
          <w:sz w:val="24"/>
          <w:u w:val="single"/>
          <w:lang w:val="en-GB"/>
        </w:rPr>
        <w:t>Ciljevi i ključne točke</w:t>
      </w:r>
      <w:bookmarkEnd w:id="102"/>
      <w:bookmarkEnd w:id="103"/>
      <w:bookmarkEnd w:id="104"/>
    </w:p>
    <w:p w14:paraId="5BCB13D9" w14:textId="7CDE25F1" w:rsidR="1B954281" w:rsidRPr="00647511" w:rsidRDefault="48004CEB" w:rsidP="005A6E5E">
      <w:pPr>
        <w:spacing w:line="360" w:lineRule="auto"/>
        <w:jc w:val="both"/>
        <w:rPr>
          <w:rFonts w:ascii="Franklin Gothic Medium" w:hAnsi="Franklin Gothic Medium" w:cs="Times New Roman"/>
          <w:noProof/>
          <w:sz w:val="24"/>
          <w:szCs w:val="24"/>
          <w:lang w:val="en-GB"/>
        </w:rPr>
      </w:pPr>
      <w:bookmarkStart w:id="105" w:name="_Toc99617291"/>
      <w:bookmarkStart w:id="106" w:name="_Toc484427879"/>
      <w:bookmarkStart w:id="107" w:name="_Toc344374592"/>
      <w:r w:rsidRPr="00647511">
        <w:rPr>
          <w:rFonts w:ascii="Franklin Gothic Medium" w:hAnsi="Franklin Gothic Medium"/>
          <w:noProof/>
          <w:sz w:val="24"/>
          <w:lang w:val="en-GB"/>
        </w:rPr>
        <w:t>Glavna namjera međunarodne radionice jest razgovarati o procesu koji za cilj ima izradu prvog hrvatskog izvješća o procjeni učinkovitosti zdravstvenog sustava. Dodatni važan cilj jest prikupiti vrijedne povratne informacije od stručnjaka i međunarodne zajednice radi daljnje dorade hrvatske prijave za HSPA.</w:t>
      </w:r>
      <w:bookmarkEnd w:id="105"/>
      <w:bookmarkEnd w:id="106"/>
      <w:bookmarkEnd w:id="107"/>
    </w:p>
    <w:p w14:paraId="189643D6" w14:textId="6E0E51DF" w:rsidR="1B954281" w:rsidRPr="00647511" w:rsidRDefault="1B954281" w:rsidP="005A6E5E">
      <w:pPr>
        <w:spacing w:line="360" w:lineRule="auto"/>
        <w:jc w:val="both"/>
        <w:rPr>
          <w:rFonts w:ascii="Franklin Gothic Medium" w:hAnsi="Franklin Gothic Medium" w:cs="Times New Roman"/>
          <w:noProof/>
          <w:sz w:val="24"/>
          <w:szCs w:val="24"/>
          <w:lang w:val="en-GB"/>
        </w:rPr>
      </w:pPr>
    </w:p>
    <w:p w14:paraId="1E3512CB" w14:textId="7AECC5B9" w:rsidR="75B8AFFB" w:rsidRPr="00724A68" w:rsidRDefault="7DD880ED" w:rsidP="005A6E5E">
      <w:pPr>
        <w:spacing w:line="360" w:lineRule="auto"/>
        <w:jc w:val="both"/>
        <w:rPr>
          <w:rFonts w:ascii="Franklin Gothic Medium" w:hAnsi="Franklin Gothic Medium" w:cs="Times New Roman"/>
          <w:i/>
          <w:noProof/>
          <w:sz w:val="24"/>
          <w:szCs w:val="24"/>
          <w:u w:val="single"/>
          <w:lang w:val="de-AT"/>
        </w:rPr>
      </w:pPr>
      <w:bookmarkStart w:id="108" w:name="_Toc99617292"/>
      <w:bookmarkStart w:id="109" w:name="_Toc161159124"/>
      <w:bookmarkStart w:id="110" w:name="_Toc1881750877"/>
      <w:r w:rsidRPr="00724A68">
        <w:rPr>
          <w:rFonts w:ascii="Franklin Gothic Medium" w:hAnsi="Franklin Gothic Medium"/>
          <w:i/>
          <w:noProof/>
          <w:sz w:val="24"/>
          <w:u w:val="single"/>
          <w:lang w:val="de-AT"/>
        </w:rPr>
        <w:t>Postupak</w:t>
      </w:r>
      <w:bookmarkEnd w:id="108"/>
      <w:bookmarkEnd w:id="109"/>
      <w:bookmarkEnd w:id="110"/>
    </w:p>
    <w:p w14:paraId="08631484" w14:textId="54F4E4E3" w:rsidR="1B954281" w:rsidRPr="00724A68" w:rsidRDefault="3EBCE6F0" w:rsidP="005A6E5E">
      <w:pPr>
        <w:spacing w:line="360" w:lineRule="auto"/>
        <w:jc w:val="both"/>
        <w:rPr>
          <w:rFonts w:ascii="Franklin Gothic Medium" w:hAnsi="Franklin Gothic Medium" w:cs="Times New Roman"/>
          <w:noProof/>
          <w:sz w:val="24"/>
          <w:szCs w:val="24"/>
          <w:lang w:val="de-AT"/>
        </w:rPr>
      </w:pPr>
      <w:bookmarkStart w:id="111" w:name="_Toc196026512"/>
      <w:bookmarkStart w:id="112" w:name="_Toc99617293"/>
      <w:bookmarkStart w:id="113" w:name="_Toc1048273184"/>
      <w:r w:rsidRPr="00724A68">
        <w:rPr>
          <w:rFonts w:ascii="Franklin Gothic Medium" w:hAnsi="Franklin Gothic Medium"/>
          <w:noProof/>
          <w:sz w:val="24"/>
          <w:lang w:val="de-AT"/>
        </w:rPr>
        <w:t>Ova se aktivnost sastoji od tri podaktivnosti:</w:t>
      </w:r>
      <w:bookmarkEnd w:id="111"/>
    </w:p>
    <w:p w14:paraId="3FDB9E09" w14:textId="2583F4B9" w:rsidR="1B954281" w:rsidRPr="00647511" w:rsidRDefault="089BED79" w:rsidP="005A6E5E">
      <w:pPr>
        <w:pStyle w:val="Odlomakpopisa"/>
        <w:numPr>
          <w:ilvl w:val="0"/>
          <w:numId w:val="24"/>
        </w:numPr>
        <w:spacing w:line="360" w:lineRule="auto"/>
        <w:jc w:val="both"/>
        <w:rPr>
          <w:rFonts w:ascii="Franklin Gothic Medium" w:hAnsi="Franklin Gothic Medium" w:cs="Times New Roman"/>
          <w:noProof/>
          <w:sz w:val="24"/>
          <w:szCs w:val="24"/>
          <w:lang w:val="en-GB"/>
        </w:rPr>
      </w:pPr>
      <w:bookmarkStart w:id="114" w:name="_Toc999478448"/>
      <w:r w:rsidRPr="00647511">
        <w:rPr>
          <w:rFonts w:ascii="Franklin Gothic Medium" w:hAnsi="Franklin Gothic Medium"/>
          <w:noProof/>
          <w:sz w:val="24"/>
          <w:lang w:val="en-GB"/>
        </w:rPr>
        <w:t>Slanje pozivnica</w:t>
      </w:r>
      <w:bookmarkEnd w:id="114"/>
      <w:r w:rsidRPr="00647511">
        <w:rPr>
          <w:rFonts w:ascii="Franklin Gothic Medium" w:hAnsi="Franklin Gothic Medium"/>
          <w:noProof/>
          <w:sz w:val="24"/>
          <w:lang w:val="en-GB"/>
        </w:rPr>
        <w:t>.</w:t>
      </w:r>
    </w:p>
    <w:p w14:paraId="58F27733" w14:textId="52502B82" w:rsidR="1B954281" w:rsidRPr="00647511" w:rsidRDefault="089BED79" w:rsidP="005A6E5E">
      <w:pPr>
        <w:pStyle w:val="Odlomakpopisa"/>
        <w:numPr>
          <w:ilvl w:val="0"/>
          <w:numId w:val="24"/>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Održavanje radionice (zadatak 7.1 Tehničkih specifikacija).</w:t>
      </w:r>
    </w:p>
    <w:p w14:paraId="19F5CBA9" w14:textId="68A1ECF2" w:rsidR="1B954281" w:rsidRPr="00647511" w:rsidRDefault="089BED79" w:rsidP="005A6E5E">
      <w:pPr>
        <w:pStyle w:val="Odlomakpopisa"/>
        <w:numPr>
          <w:ilvl w:val="0"/>
          <w:numId w:val="24"/>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Pisanje izvješća (dokument 7. Tehničkih specifikacija)</w:t>
      </w:r>
      <w:bookmarkEnd w:id="112"/>
      <w:bookmarkEnd w:id="113"/>
      <w:r w:rsidRPr="00647511">
        <w:rPr>
          <w:rFonts w:ascii="Franklin Gothic Medium" w:hAnsi="Franklin Gothic Medium"/>
          <w:noProof/>
          <w:sz w:val="24"/>
          <w:lang w:val="en-GB"/>
        </w:rPr>
        <w:t>.</w:t>
      </w:r>
    </w:p>
    <w:p w14:paraId="33B84C6E" w14:textId="77777777" w:rsidR="009002A9" w:rsidRPr="00647511" w:rsidRDefault="009002A9" w:rsidP="005A6E5E">
      <w:pPr>
        <w:spacing w:line="360" w:lineRule="auto"/>
        <w:jc w:val="both"/>
        <w:rPr>
          <w:rFonts w:ascii="Franklin Gothic Medium" w:hAnsi="Franklin Gothic Medium" w:cs="Times New Roman"/>
          <w:i/>
          <w:noProof/>
          <w:sz w:val="24"/>
          <w:szCs w:val="24"/>
          <w:u w:val="single"/>
          <w:lang w:val="en-GB"/>
        </w:rPr>
      </w:pPr>
      <w:bookmarkStart w:id="115" w:name="_Toc99617294"/>
      <w:bookmarkStart w:id="116" w:name="_Toc394256823"/>
      <w:bookmarkStart w:id="117" w:name="_Toc109198427"/>
    </w:p>
    <w:p w14:paraId="2E38A30B" w14:textId="77777777" w:rsidR="009002A9" w:rsidRPr="00647511" w:rsidRDefault="009002A9" w:rsidP="005A6E5E">
      <w:pPr>
        <w:spacing w:line="360" w:lineRule="auto"/>
        <w:jc w:val="both"/>
        <w:rPr>
          <w:rFonts w:ascii="Franklin Gothic Medium" w:hAnsi="Franklin Gothic Medium" w:cs="Times New Roman"/>
          <w:i/>
          <w:noProof/>
          <w:sz w:val="24"/>
          <w:szCs w:val="24"/>
          <w:u w:val="single"/>
          <w:lang w:val="en-GB"/>
        </w:rPr>
      </w:pPr>
    </w:p>
    <w:p w14:paraId="265AA12B" w14:textId="4058EAE8"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r w:rsidRPr="00647511">
        <w:rPr>
          <w:rFonts w:ascii="Franklin Gothic Medium" w:hAnsi="Franklin Gothic Medium"/>
          <w:i/>
          <w:noProof/>
          <w:sz w:val="24"/>
          <w:u w:val="single"/>
          <w:lang w:val="en-GB"/>
        </w:rPr>
        <w:t>Resursi</w:t>
      </w:r>
      <w:bookmarkEnd w:id="115"/>
      <w:bookmarkEnd w:id="116"/>
      <w:bookmarkEnd w:id="117"/>
    </w:p>
    <w:p w14:paraId="1A9AF742" w14:textId="2F942D45" w:rsidR="1B954281" w:rsidRPr="00647511" w:rsidRDefault="48004CEB" w:rsidP="005A6E5E">
      <w:pPr>
        <w:spacing w:line="360" w:lineRule="auto"/>
        <w:jc w:val="both"/>
        <w:rPr>
          <w:rFonts w:ascii="Franklin Gothic Medium" w:hAnsi="Franklin Gothic Medium" w:cs="Times New Roman"/>
          <w:noProof/>
          <w:sz w:val="24"/>
          <w:szCs w:val="24"/>
          <w:lang w:val="en-GB"/>
        </w:rPr>
      </w:pPr>
      <w:bookmarkStart w:id="118" w:name="_Toc99617295"/>
      <w:bookmarkStart w:id="119" w:name="_Toc1706167491"/>
      <w:bookmarkStart w:id="120" w:name="_Toc46664490"/>
      <w:r w:rsidRPr="00647511">
        <w:rPr>
          <w:rFonts w:ascii="Franklin Gothic Medium" w:hAnsi="Franklin Gothic Medium"/>
          <w:noProof/>
          <w:sz w:val="24"/>
          <w:lang w:val="en-GB"/>
        </w:rPr>
        <w:t>Sve će skupine biti uključene u organizaciju međunarodne radionice. Tim za upravljanje projektima bit će zadužen za koordinaciju unutarnje logistike i organizacije dnevnog programa.</w:t>
      </w:r>
      <w:bookmarkEnd w:id="118"/>
      <w:bookmarkEnd w:id="119"/>
      <w:bookmarkEnd w:id="120"/>
    </w:p>
    <w:p w14:paraId="77B1BB10" w14:textId="2992E207" w:rsidR="1B954281" w:rsidRPr="00647511" w:rsidRDefault="1B954281" w:rsidP="005A6E5E">
      <w:pPr>
        <w:spacing w:line="360" w:lineRule="auto"/>
        <w:jc w:val="both"/>
        <w:rPr>
          <w:rFonts w:ascii="Franklin Gothic Medium" w:hAnsi="Franklin Gothic Medium" w:cs="Times New Roman"/>
          <w:iCs/>
          <w:noProof/>
          <w:sz w:val="24"/>
          <w:szCs w:val="24"/>
          <w:lang w:val="en-GB"/>
        </w:rPr>
      </w:pPr>
    </w:p>
    <w:p w14:paraId="7E9C67A4" w14:textId="7B53B11F"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121" w:name="_Toc99617296"/>
      <w:bookmarkStart w:id="122" w:name="_Toc204772548"/>
      <w:bookmarkStart w:id="123" w:name="_Toc1629185486"/>
      <w:r w:rsidRPr="00647511">
        <w:rPr>
          <w:rFonts w:ascii="Franklin Gothic Medium" w:hAnsi="Franklin Gothic Medium"/>
          <w:i/>
          <w:noProof/>
          <w:sz w:val="24"/>
          <w:u w:val="single"/>
          <w:lang w:val="en-GB"/>
        </w:rPr>
        <w:t>Vremenski slijed</w:t>
      </w:r>
      <w:bookmarkEnd w:id="121"/>
      <w:bookmarkEnd w:id="122"/>
      <w:bookmarkEnd w:id="123"/>
    </w:p>
    <w:p w14:paraId="6B4CA0A8" w14:textId="632579C3" w:rsidR="1B954281" w:rsidRPr="00647511" w:rsidRDefault="48004CEB" w:rsidP="005A6E5E">
      <w:pPr>
        <w:spacing w:line="360" w:lineRule="auto"/>
        <w:jc w:val="both"/>
        <w:rPr>
          <w:rFonts w:ascii="Franklin Gothic Medium" w:hAnsi="Franklin Gothic Medium" w:cs="Times New Roman"/>
          <w:noProof/>
          <w:sz w:val="24"/>
          <w:szCs w:val="24"/>
          <w:lang w:val="en-GB"/>
        </w:rPr>
      </w:pPr>
      <w:bookmarkStart w:id="124" w:name="_Toc99617297"/>
      <w:bookmarkStart w:id="125" w:name="_Toc1421131043"/>
      <w:bookmarkStart w:id="126" w:name="_Toc138296242"/>
      <w:r w:rsidRPr="00647511">
        <w:rPr>
          <w:rFonts w:ascii="Franklin Gothic Medium" w:hAnsi="Franklin Gothic Medium"/>
          <w:noProof/>
          <w:sz w:val="24"/>
          <w:lang w:val="en-GB"/>
        </w:rPr>
        <w:t>Međunarodna radionica trebala bi se održati u studenome 2022. godine.</w:t>
      </w:r>
      <w:bookmarkEnd w:id="124"/>
      <w:bookmarkEnd w:id="125"/>
      <w:bookmarkEnd w:id="126"/>
    </w:p>
    <w:p w14:paraId="57F56323" w14:textId="41707316" w:rsidR="1B954281" w:rsidRPr="00647511" w:rsidRDefault="1B954281" w:rsidP="005A6E5E">
      <w:pPr>
        <w:spacing w:line="360" w:lineRule="auto"/>
        <w:jc w:val="both"/>
        <w:rPr>
          <w:rFonts w:ascii="Franklin Gothic Medium" w:hAnsi="Franklin Gothic Medium" w:cs="Times New Roman"/>
          <w:noProof/>
          <w:sz w:val="24"/>
          <w:szCs w:val="24"/>
          <w:lang w:val="en-GB"/>
        </w:rPr>
      </w:pPr>
    </w:p>
    <w:p w14:paraId="4C34B967" w14:textId="322CF247" w:rsidR="78FEC12F" w:rsidRPr="00647511" w:rsidRDefault="6B0E9521" w:rsidP="005A6E5E">
      <w:pPr>
        <w:spacing w:line="360" w:lineRule="auto"/>
        <w:jc w:val="both"/>
        <w:rPr>
          <w:rFonts w:ascii="Franklin Gothic Medium" w:hAnsi="Franklin Gothic Medium" w:cs="Times New Roman"/>
          <w:noProof/>
          <w:sz w:val="24"/>
          <w:szCs w:val="24"/>
          <w:lang w:val="en-GB"/>
        </w:rPr>
      </w:pPr>
      <w:bookmarkStart w:id="127" w:name="_Toc99617298"/>
      <w:bookmarkStart w:id="128" w:name="_Toc1390719796"/>
      <w:bookmarkStart w:id="129" w:name="_Toc1153366957"/>
      <w:r w:rsidRPr="00647511">
        <w:rPr>
          <w:rFonts w:ascii="Franklin Gothic Medium" w:hAnsi="Franklin Gothic Medium"/>
          <w:i/>
          <w:noProof/>
          <w:sz w:val="24"/>
          <w:u w:val="single"/>
          <w:lang w:val="en-GB"/>
        </w:rPr>
        <w:t>Nepredviđene situacije</w:t>
      </w:r>
      <w:bookmarkEnd w:id="127"/>
      <w:bookmarkEnd w:id="128"/>
      <w:bookmarkEnd w:id="129"/>
    </w:p>
    <w:p w14:paraId="24E1B070" w14:textId="1D99D2AF" w:rsidR="00EF593B" w:rsidRPr="00647511" w:rsidRDefault="48004CEB" w:rsidP="005A6E5E">
      <w:pPr>
        <w:spacing w:line="360" w:lineRule="auto"/>
        <w:jc w:val="both"/>
        <w:rPr>
          <w:rFonts w:ascii="Franklin Gothic Medium" w:hAnsi="Franklin Gothic Medium" w:cs="Times New Roman"/>
          <w:noProof/>
          <w:sz w:val="24"/>
          <w:szCs w:val="24"/>
          <w:lang w:val="en-GB"/>
        </w:rPr>
      </w:pPr>
      <w:bookmarkStart w:id="130" w:name="_Toc99617299"/>
      <w:bookmarkStart w:id="131" w:name="_Toc884842038"/>
      <w:bookmarkStart w:id="132" w:name="_Toc1042998288"/>
      <w:r w:rsidRPr="00647511">
        <w:rPr>
          <w:rFonts w:ascii="Franklin Gothic Medium" w:hAnsi="Franklin Gothic Medium"/>
          <w:noProof/>
          <w:sz w:val="24"/>
          <w:lang w:val="en-GB"/>
        </w:rPr>
        <w:t>Mogući su određeni problemi, posebice oni povezani s mogućim novim valom pandemije, zbog kojih bi se radionica morala reorganizirati. U tom bi slučaju postupak ponovnog zakazivanja u svakom slučaju bio jednostavniji i brži zahvaljujući iskustvu koje su svi timovi prikupili.</w:t>
      </w:r>
      <w:bookmarkEnd w:id="130"/>
      <w:bookmarkEnd w:id="131"/>
      <w:bookmarkEnd w:id="132"/>
    </w:p>
    <w:p w14:paraId="31344B0F" w14:textId="77777777" w:rsidR="009E334C" w:rsidRPr="00647511" w:rsidRDefault="009E334C" w:rsidP="005A6E5E">
      <w:pPr>
        <w:spacing w:line="360" w:lineRule="auto"/>
        <w:jc w:val="both"/>
        <w:rPr>
          <w:rFonts w:ascii="Franklin Gothic Medium" w:hAnsi="Franklin Gothic Medium" w:cs="Times New Roman"/>
          <w:noProof/>
          <w:sz w:val="24"/>
          <w:szCs w:val="24"/>
          <w:lang w:val="en-GB"/>
        </w:rPr>
      </w:pPr>
    </w:p>
    <w:p w14:paraId="7C20BCCB" w14:textId="49054407" w:rsidR="75B8AFFB" w:rsidRPr="00647511" w:rsidRDefault="0394833E" w:rsidP="005A6E5E">
      <w:pPr>
        <w:pStyle w:val="Naslov2"/>
        <w:rPr>
          <w:rFonts w:ascii="Franklin Gothic Medium" w:hAnsi="Franklin Gothic Medium"/>
          <w:noProof/>
          <w:lang w:val="en-GB"/>
        </w:rPr>
      </w:pPr>
      <w:bookmarkStart w:id="133" w:name="_Toc1437286388"/>
      <w:bookmarkStart w:id="134" w:name="_Toc105067991"/>
      <w:r w:rsidRPr="00647511">
        <w:rPr>
          <w:rFonts w:ascii="Franklin Gothic Medium" w:hAnsi="Franklin Gothic Medium"/>
          <w:noProof/>
          <w:lang w:val="en-GB"/>
        </w:rPr>
        <w:t>Aktivnost „</w:t>
      </w:r>
      <w:bookmarkStart w:id="135" w:name="_Toc99617300"/>
      <w:bookmarkStart w:id="136" w:name="_Toc320472281"/>
      <w:r w:rsidRPr="00647511">
        <w:rPr>
          <w:rFonts w:ascii="Franklin Gothic Medium" w:hAnsi="Franklin Gothic Medium"/>
          <w:noProof/>
          <w:lang w:val="en-GB"/>
        </w:rPr>
        <w:t>Prototip HSPA”</w:t>
      </w:r>
      <w:bookmarkEnd w:id="133"/>
      <w:bookmarkEnd w:id="134"/>
      <w:bookmarkEnd w:id="135"/>
      <w:bookmarkEnd w:id="136"/>
    </w:p>
    <w:p w14:paraId="2DEFCCB1" w14:textId="55F1E883" w:rsidR="2610F076" w:rsidRPr="00647511" w:rsidRDefault="2610F076" w:rsidP="005A6E5E">
      <w:pPr>
        <w:spacing w:line="360" w:lineRule="auto"/>
        <w:jc w:val="both"/>
        <w:rPr>
          <w:rFonts w:ascii="Franklin Gothic Medium" w:hAnsi="Franklin Gothic Medium" w:cs="Times New Roman"/>
          <w:noProof/>
          <w:sz w:val="24"/>
          <w:szCs w:val="24"/>
          <w:lang w:val="en-GB"/>
        </w:rPr>
      </w:pPr>
    </w:p>
    <w:p w14:paraId="1160E401" w14:textId="2983913E"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137" w:name="_Toc99617301"/>
      <w:bookmarkStart w:id="138" w:name="_Toc2087171206"/>
      <w:bookmarkStart w:id="139" w:name="_Toc560912340"/>
      <w:r w:rsidRPr="00647511">
        <w:rPr>
          <w:rFonts w:ascii="Franklin Gothic Medium" w:hAnsi="Franklin Gothic Medium"/>
          <w:i/>
          <w:noProof/>
          <w:sz w:val="24"/>
          <w:u w:val="single"/>
          <w:lang w:val="en-GB"/>
        </w:rPr>
        <w:t>Opis</w:t>
      </w:r>
      <w:bookmarkEnd w:id="137"/>
      <w:bookmarkEnd w:id="138"/>
      <w:bookmarkEnd w:id="139"/>
    </w:p>
    <w:p w14:paraId="434B6567" w14:textId="4DD3B1E4" w:rsidR="1B954281" w:rsidRPr="00647511" w:rsidRDefault="48004CEB"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 xml:space="preserve">U ovoj fazi projekta, laboratorij MeS i Ministarstvo zdravstva (i svi drugi relevantni dionici uključeni u postupak) surađivat će u izradi prvog nacionalnog izvješća o procjeni učinkovitosti zdravstvenog sustava. </w:t>
      </w:r>
    </w:p>
    <w:p w14:paraId="4D5C49F3" w14:textId="77777777" w:rsidR="009002A9" w:rsidRPr="00647511" w:rsidRDefault="009002A9" w:rsidP="005A6E5E">
      <w:pPr>
        <w:spacing w:line="360" w:lineRule="auto"/>
        <w:jc w:val="both"/>
        <w:rPr>
          <w:rFonts w:ascii="Franklin Gothic Medium" w:hAnsi="Franklin Gothic Medium" w:cs="Times New Roman"/>
          <w:noProof/>
          <w:sz w:val="24"/>
          <w:szCs w:val="24"/>
          <w:lang w:val="en-GB"/>
        </w:rPr>
      </w:pPr>
    </w:p>
    <w:p w14:paraId="35EF7ADE" w14:textId="1F664976"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140" w:name="_Toc99617302"/>
      <w:bookmarkStart w:id="141" w:name="_Toc639021285"/>
      <w:bookmarkStart w:id="142" w:name="_Toc1443891569"/>
      <w:r w:rsidRPr="00647511">
        <w:rPr>
          <w:rFonts w:ascii="Franklin Gothic Medium" w:hAnsi="Franklin Gothic Medium"/>
          <w:i/>
          <w:noProof/>
          <w:sz w:val="24"/>
          <w:u w:val="single"/>
          <w:lang w:val="en-GB"/>
        </w:rPr>
        <w:t>Ciljevi i ključne točke</w:t>
      </w:r>
      <w:bookmarkEnd w:id="140"/>
      <w:bookmarkEnd w:id="141"/>
      <w:bookmarkEnd w:id="142"/>
    </w:p>
    <w:p w14:paraId="5C70A866" w14:textId="484DF9C4" w:rsidR="73C012FE" w:rsidRPr="00647511" w:rsidRDefault="05032793" w:rsidP="005A6E5E">
      <w:pPr>
        <w:spacing w:line="360" w:lineRule="auto"/>
        <w:jc w:val="both"/>
        <w:rPr>
          <w:rFonts w:ascii="Franklin Gothic Medium" w:hAnsi="Franklin Gothic Medium" w:cs="Times New Roman"/>
          <w:noProof/>
          <w:sz w:val="24"/>
          <w:szCs w:val="24"/>
          <w:lang w:val="en-GB"/>
        </w:rPr>
      </w:pPr>
      <w:bookmarkStart w:id="143" w:name="_Toc99617303"/>
      <w:r w:rsidRPr="00647511">
        <w:rPr>
          <w:rFonts w:ascii="Franklin Gothic Medium" w:hAnsi="Franklin Gothic Medium"/>
          <w:noProof/>
          <w:sz w:val="24"/>
          <w:lang w:val="en-GB"/>
        </w:rPr>
        <w:t>Glavni je cilj ove faze stvoriti okvir za HSPA i popuniti ga pokazateljima, u svrhu izrade prvog nacionalnog izvješća o procjeni učinkovitosti zdravstvenog sustava.</w:t>
      </w:r>
      <w:bookmarkEnd w:id="143"/>
      <w:r w:rsidRPr="00647511">
        <w:rPr>
          <w:rFonts w:ascii="Franklin Gothic Medium" w:hAnsi="Franklin Gothic Medium"/>
          <w:noProof/>
          <w:sz w:val="24"/>
          <w:highlight w:val="yellow"/>
          <w:lang w:val="en-GB"/>
        </w:rPr>
        <w:t xml:space="preserve"> </w:t>
      </w:r>
    </w:p>
    <w:p w14:paraId="2CEBE4C7" w14:textId="57F504A7"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144" w:name="_Toc99617304"/>
      <w:bookmarkStart w:id="145" w:name="_Toc1772668198"/>
      <w:bookmarkStart w:id="146" w:name="_Toc2032404655"/>
      <w:r w:rsidRPr="00647511">
        <w:rPr>
          <w:rFonts w:ascii="Franklin Gothic Medium" w:hAnsi="Franklin Gothic Medium"/>
          <w:i/>
          <w:noProof/>
          <w:sz w:val="24"/>
          <w:u w:val="single"/>
          <w:lang w:val="en-GB"/>
        </w:rPr>
        <w:t>Postupak</w:t>
      </w:r>
      <w:bookmarkEnd w:id="144"/>
      <w:bookmarkEnd w:id="145"/>
      <w:bookmarkEnd w:id="146"/>
    </w:p>
    <w:p w14:paraId="62A8635A" w14:textId="6C349396" w:rsidR="1B954281" w:rsidRPr="00647511" w:rsidRDefault="48004CEB" w:rsidP="005A6E5E">
      <w:pPr>
        <w:spacing w:line="360" w:lineRule="auto"/>
        <w:jc w:val="both"/>
        <w:rPr>
          <w:rFonts w:ascii="Franklin Gothic Medium" w:hAnsi="Franklin Gothic Medium" w:cs="Times New Roman"/>
          <w:noProof/>
          <w:sz w:val="24"/>
          <w:szCs w:val="24"/>
          <w:lang w:val="en-GB"/>
        </w:rPr>
      </w:pPr>
      <w:bookmarkStart w:id="147" w:name="_Toc99617305"/>
      <w:bookmarkStart w:id="148" w:name="_Toc1268286145"/>
      <w:bookmarkStart w:id="149" w:name="_Toc582743816"/>
      <w:r w:rsidRPr="00647511">
        <w:rPr>
          <w:rFonts w:ascii="Franklin Gothic Medium" w:hAnsi="Franklin Gothic Medium"/>
          <w:noProof/>
          <w:sz w:val="24"/>
          <w:lang w:val="en-GB"/>
        </w:rPr>
        <w:t>Ta se aktivnosti zatim dijeli na četiri glavne podaktivnosti:</w:t>
      </w:r>
    </w:p>
    <w:p w14:paraId="4487CC75" w14:textId="228C5738" w:rsidR="0070226D" w:rsidRPr="00647511" w:rsidRDefault="0070226D" w:rsidP="005A6E5E">
      <w:pPr>
        <w:pStyle w:val="Odlomakpopisa"/>
        <w:numPr>
          <w:ilvl w:val="0"/>
          <w:numId w:val="25"/>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Usvajanje okvira za HSPA (zadatak 8.1 Tehničkih specifikacija).</w:t>
      </w:r>
    </w:p>
    <w:p w14:paraId="6719073D" w14:textId="2214E991" w:rsidR="1B954281" w:rsidRPr="00647511" w:rsidRDefault="1FD8CBCA" w:rsidP="005A6E5E">
      <w:pPr>
        <w:pStyle w:val="Odlomakpopisa"/>
        <w:numPr>
          <w:ilvl w:val="0"/>
          <w:numId w:val="25"/>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Izračun pokazatelja.</w:t>
      </w:r>
    </w:p>
    <w:p w14:paraId="36E61DA0" w14:textId="6DB719E2" w:rsidR="1B954281" w:rsidRPr="00647511" w:rsidRDefault="1FD8CBCA" w:rsidP="005A6E5E">
      <w:pPr>
        <w:pStyle w:val="Odlomakpopisa"/>
        <w:numPr>
          <w:ilvl w:val="0"/>
          <w:numId w:val="25"/>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Ocjenjivanje i sastavljanje ključnih pokazatelja uspješnosti.</w:t>
      </w:r>
    </w:p>
    <w:p w14:paraId="667C296A" w14:textId="7104EDCD" w:rsidR="00D531F2" w:rsidRPr="00647511" w:rsidRDefault="1FD8CBCA" w:rsidP="004E632B">
      <w:pPr>
        <w:pStyle w:val="Odlomakpopisa"/>
        <w:numPr>
          <w:ilvl w:val="0"/>
          <w:numId w:val="25"/>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Izrada prvog izvješća o procjeni učinkovitosti zdravstvenog sustava (dokument 8. Tehničkih specifikacija).</w:t>
      </w:r>
    </w:p>
    <w:p w14:paraId="2694C2B4" w14:textId="030E36F1" w:rsidR="00591CAB" w:rsidRPr="00647511" w:rsidRDefault="0031315B" w:rsidP="00F906C8">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br/>
        <w:t>Okvir za HSPA je dokument u kojem su prikazana područja na koja je hrvatski HSPA usmjeren; u njemu se ističu područja izvješća o procjeni učinkovitosti zdravstvenog sustava te uključuje okvirni popis naziva pokazatelja povezanih sa svakim područjem. Stoga okvir ne uključuje izračun pokazatelja koji će biti dio izvješća o HSPA.</w:t>
      </w:r>
    </w:p>
    <w:p w14:paraId="5387337F" w14:textId="3025719D" w:rsidR="009002A9" w:rsidRPr="00724A68" w:rsidRDefault="009002A9" w:rsidP="00F906C8">
      <w:pPr>
        <w:spacing w:line="360" w:lineRule="auto"/>
        <w:jc w:val="both"/>
        <w:rPr>
          <w:rFonts w:ascii="Franklin Gothic Medium" w:hAnsi="Franklin Gothic Medium" w:cs="Times New Roman"/>
          <w:noProof/>
          <w:sz w:val="24"/>
          <w:szCs w:val="24"/>
          <w:lang w:val="de-AT"/>
        </w:rPr>
      </w:pPr>
      <w:r w:rsidRPr="00647511">
        <w:rPr>
          <w:rFonts w:ascii="Franklin Gothic Medium" w:hAnsi="Franklin Gothic Medium"/>
          <w:noProof/>
          <w:sz w:val="24"/>
          <w:lang w:val="en-GB"/>
        </w:rPr>
        <w:t xml:space="preserve">O prvoj verziji okvira za HSPA raspravljao je upravljački odbor u lipnju 2021. Ta će se verzija dodatno razvijati do lipnja 2022., dok bi se okvir službeno trebao odobriti u rujnu 2022. Okvir za HSPA proizlazi iz dijaloga između uključenih strana, prije svega upravljačkog odbora. Također je rezultat rasprava i uvida prikupljenih tijekom prethodnih zadataka. Okvir je praktičan alat za utvrđivanje glavnih područja analize i za poticanje razvoja pokazatelja kojima će se popuniti HSPA. Kao takav, grafički utvrđuje glavna područja i prioritete koji će biti dio same procjene učinkovitosti zdravstvenog sustava. Okvirni konceptualizirani okvir podrazumijeva „pragmatičan pristup”, čiji je cilj kombiniranje metodoloških nalaza iz znanstvene literature s dinamičkim dizajnom procjene učinkovitosti zdravstvenog sustava, te je precizno prilagođen hrvatskom kontekstu i usklađen s političkim strategijama. </w:t>
      </w:r>
      <w:r w:rsidRPr="00724A68">
        <w:rPr>
          <w:rFonts w:ascii="Franklin Gothic Medium" w:hAnsi="Franklin Gothic Medium"/>
          <w:noProof/>
          <w:sz w:val="24"/>
          <w:lang w:val="de-AT"/>
        </w:rPr>
        <w:t xml:space="preserve">Važno je naglasiti da je razvoj okvira za HSPA kontinuirani i interaktivan proces. Zbog toga bi ga možda trebalo prilagoditi u skladu s varijacijama u kontekstu, politikama i prioritetima koje će se tijekom vremena utvrditi. </w:t>
      </w:r>
    </w:p>
    <w:p w14:paraId="6A7CBE34" w14:textId="77777777" w:rsidR="000D35EE" w:rsidRPr="00724A68" w:rsidRDefault="00C57794" w:rsidP="00C57794">
      <w:pPr>
        <w:spacing w:line="360" w:lineRule="auto"/>
        <w:jc w:val="both"/>
        <w:rPr>
          <w:rFonts w:ascii="Franklin Gothic Medium" w:hAnsi="Franklin Gothic Medium" w:cs="Times New Roman"/>
          <w:noProof/>
          <w:sz w:val="24"/>
          <w:szCs w:val="24"/>
          <w:lang w:val="de-AT"/>
        </w:rPr>
      </w:pPr>
      <w:r w:rsidRPr="00724A68">
        <w:rPr>
          <w:rFonts w:ascii="Franklin Gothic Medium" w:hAnsi="Franklin Gothic Medium"/>
          <w:noProof/>
          <w:sz w:val="24"/>
          <w:lang w:val="de-AT"/>
        </w:rPr>
        <w:t xml:space="preserve">Donošenje okvira za HSPA snažno je povezano s Nacionalnim planom razvoja zdravstva za razdoblje od 2021. do 2027. te Nacionalnim planom oporavka i otpornosti za razdoblje od 2021. do 2026. </w:t>
      </w:r>
    </w:p>
    <w:p w14:paraId="7CCC64D6" w14:textId="77777777" w:rsidR="000D35EE" w:rsidRPr="00724A68" w:rsidRDefault="000D35EE" w:rsidP="00C57794">
      <w:pPr>
        <w:spacing w:line="360" w:lineRule="auto"/>
        <w:jc w:val="both"/>
        <w:rPr>
          <w:rFonts w:ascii="Franklin Gothic Medium" w:hAnsi="Franklin Gothic Medium" w:cs="Times New Roman"/>
          <w:noProof/>
          <w:sz w:val="24"/>
          <w:szCs w:val="24"/>
          <w:lang w:val="de-AT"/>
        </w:rPr>
      </w:pPr>
    </w:p>
    <w:p w14:paraId="5EF8D9B4" w14:textId="4E99C94D" w:rsidR="00C57794" w:rsidRPr="00724A68" w:rsidRDefault="00591CAB" w:rsidP="00C57794">
      <w:pPr>
        <w:spacing w:line="360" w:lineRule="auto"/>
        <w:jc w:val="both"/>
        <w:rPr>
          <w:rFonts w:ascii="Franklin Gothic Medium" w:hAnsi="Franklin Gothic Medium" w:cs="Times New Roman"/>
          <w:noProof/>
          <w:sz w:val="24"/>
          <w:szCs w:val="24"/>
          <w:lang w:val="de-AT"/>
        </w:rPr>
      </w:pPr>
      <w:r w:rsidRPr="00724A68">
        <w:rPr>
          <w:rFonts w:ascii="Franklin Gothic Medium" w:hAnsi="Franklin Gothic Medium"/>
          <w:noProof/>
          <w:sz w:val="24"/>
          <w:lang w:val="de-AT"/>
        </w:rPr>
        <w:t xml:space="preserve">Konačni će dokument uključivati, kao prilog, sljedeće dokumentirane dokaze: </w:t>
      </w:r>
    </w:p>
    <w:p w14:paraId="0BC4B499" w14:textId="33FE448A" w:rsidR="00C57794" w:rsidRPr="00724A68" w:rsidRDefault="00C57794" w:rsidP="00C57794">
      <w:pPr>
        <w:spacing w:line="360" w:lineRule="auto"/>
        <w:jc w:val="both"/>
        <w:rPr>
          <w:rFonts w:ascii="Franklin Gothic Medium" w:hAnsi="Franklin Gothic Medium" w:cs="Times New Roman"/>
          <w:i/>
          <w:noProof/>
          <w:sz w:val="24"/>
          <w:szCs w:val="24"/>
          <w:lang w:val="de-AT"/>
        </w:rPr>
      </w:pPr>
      <w:r w:rsidRPr="00724A68">
        <w:rPr>
          <w:rFonts w:ascii="Franklin Gothic Medium" w:hAnsi="Franklin Gothic Medium"/>
          <w:i/>
          <w:noProof/>
          <w:sz w:val="24"/>
          <w:lang w:val="de-AT"/>
        </w:rPr>
        <w:t>„Primjerak okvira za procjenu učinkovitosti zdravstvenog sustava s naznakom stupanja na snagu i poveznicom na web-mjesto na kojem se može pristupiti okviru, uz dokument koji propisno opravdava kako je ključna točka (uključujući sve konstitutivne elemente) na zadovoljavajući način ispunjena, uz odgovarajuće poveznice na dokaze poput uspostavljene metodologije u prijavi“.</w:t>
      </w:r>
    </w:p>
    <w:p w14:paraId="3C98311C" w14:textId="77777777" w:rsidR="00591CAB" w:rsidRPr="00724A68" w:rsidRDefault="00591CAB" w:rsidP="00C57794">
      <w:pPr>
        <w:spacing w:line="360" w:lineRule="auto"/>
        <w:jc w:val="both"/>
        <w:rPr>
          <w:rFonts w:ascii="Franklin Gothic Medium" w:hAnsi="Franklin Gothic Medium" w:cs="Times New Roman"/>
          <w:i/>
          <w:noProof/>
          <w:sz w:val="24"/>
          <w:szCs w:val="24"/>
          <w:lang w:val="de-AT"/>
        </w:rPr>
      </w:pPr>
    </w:p>
    <w:p w14:paraId="2546E058" w14:textId="284B6825" w:rsidR="00C57794" w:rsidRPr="00724A68" w:rsidRDefault="00C57794" w:rsidP="004E632B">
      <w:pPr>
        <w:spacing w:line="360" w:lineRule="auto"/>
        <w:jc w:val="both"/>
        <w:rPr>
          <w:rFonts w:ascii="Franklin Gothic Medium" w:hAnsi="Franklin Gothic Medium" w:cs="Times New Roman"/>
          <w:noProof/>
          <w:sz w:val="24"/>
          <w:szCs w:val="24"/>
          <w:lang w:val="de-AT"/>
        </w:rPr>
      </w:pPr>
      <w:r w:rsidRPr="00724A68">
        <w:rPr>
          <w:rFonts w:ascii="Franklin Gothic Medium" w:hAnsi="Franklin Gothic Medium"/>
          <w:noProof/>
          <w:sz w:val="24"/>
          <w:lang w:val="de-AT"/>
        </w:rPr>
        <w:t>Donošenje okvira podijeljeno je na sedam aktivnosti:</w:t>
      </w:r>
    </w:p>
    <w:p w14:paraId="6FE4BDB9" w14:textId="7164DE01" w:rsidR="009002A9" w:rsidRPr="00724A68" w:rsidRDefault="00F906C8" w:rsidP="004E632B">
      <w:pPr>
        <w:pStyle w:val="Odlomakpopisa"/>
        <w:numPr>
          <w:ilvl w:val="0"/>
          <w:numId w:val="29"/>
        </w:numPr>
        <w:spacing w:line="360" w:lineRule="auto"/>
        <w:jc w:val="both"/>
        <w:rPr>
          <w:rFonts w:ascii="Franklin Gothic Medium" w:hAnsi="Franklin Gothic Medium" w:cs="Times New Roman"/>
          <w:noProof/>
          <w:sz w:val="24"/>
          <w:szCs w:val="24"/>
          <w:lang w:val="de-AT"/>
        </w:rPr>
      </w:pPr>
      <w:r w:rsidRPr="00724A68">
        <w:rPr>
          <w:rFonts w:ascii="Franklin Gothic Medium" w:hAnsi="Franklin Gothic Medium"/>
          <w:noProof/>
          <w:sz w:val="24"/>
          <w:lang w:val="de-AT"/>
        </w:rPr>
        <w:t xml:space="preserve">Zajednički dizajn okvira: metodološka skupina pružit će upravljačkom odboru okvirni prijedlog. </w:t>
      </w:r>
    </w:p>
    <w:p w14:paraId="581CDAB1" w14:textId="45A5BAE2" w:rsidR="009002A9" w:rsidRPr="00724A68" w:rsidRDefault="00F906C8" w:rsidP="004E632B">
      <w:pPr>
        <w:pStyle w:val="Odlomakpopisa"/>
        <w:numPr>
          <w:ilvl w:val="0"/>
          <w:numId w:val="29"/>
        </w:numPr>
        <w:spacing w:line="360" w:lineRule="auto"/>
        <w:jc w:val="both"/>
        <w:rPr>
          <w:rFonts w:ascii="Franklin Gothic Medium" w:hAnsi="Franklin Gothic Medium" w:cs="Times New Roman"/>
          <w:noProof/>
          <w:sz w:val="24"/>
          <w:szCs w:val="24"/>
          <w:lang w:val="de-AT"/>
        </w:rPr>
      </w:pPr>
      <w:r w:rsidRPr="00724A68">
        <w:rPr>
          <w:rFonts w:ascii="Franklin Gothic Medium" w:hAnsi="Franklin Gothic Medium"/>
          <w:noProof/>
          <w:sz w:val="24"/>
          <w:lang w:val="de-AT"/>
        </w:rPr>
        <w:t>Sastanak sa zajednicom prakse: cilj sastanka sa zajednicom prakse jest napraviti početnu potvrdu okvira koji će službeno odobriti Upravljački odbor.</w:t>
      </w:r>
    </w:p>
    <w:p w14:paraId="3E155511" w14:textId="6C7728B6" w:rsidR="009002A9" w:rsidRPr="00724A68" w:rsidRDefault="00F906C8" w:rsidP="004E632B">
      <w:pPr>
        <w:pStyle w:val="Odlomakpopisa"/>
        <w:numPr>
          <w:ilvl w:val="0"/>
          <w:numId w:val="29"/>
        </w:numPr>
        <w:spacing w:line="360" w:lineRule="auto"/>
        <w:jc w:val="both"/>
        <w:rPr>
          <w:rFonts w:ascii="Franklin Gothic Medium" w:hAnsi="Franklin Gothic Medium" w:cs="Times New Roman"/>
          <w:noProof/>
          <w:sz w:val="24"/>
          <w:szCs w:val="24"/>
          <w:lang w:val="de-AT"/>
        </w:rPr>
      </w:pPr>
      <w:r w:rsidRPr="00724A68">
        <w:rPr>
          <w:rFonts w:ascii="Franklin Gothic Medium" w:hAnsi="Franklin Gothic Medium"/>
          <w:noProof/>
          <w:sz w:val="24"/>
          <w:lang w:val="de-AT"/>
        </w:rPr>
        <w:t>Podnošenje okvira za HSPA Upravljačkom odboru i rasprava.</w:t>
      </w:r>
    </w:p>
    <w:p w14:paraId="76B6524A" w14:textId="16D1D004" w:rsidR="009002A9" w:rsidRPr="00724A68" w:rsidRDefault="00F906C8" w:rsidP="004E632B">
      <w:pPr>
        <w:pStyle w:val="Odlomakpopisa"/>
        <w:numPr>
          <w:ilvl w:val="0"/>
          <w:numId w:val="29"/>
        </w:numPr>
        <w:spacing w:line="360" w:lineRule="auto"/>
        <w:jc w:val="both"/>
        <w:rPr>
          <w:rFonts w:ascii="Franklin Gothic Medium" w:hAnsi="Franklin Gothic Medium" w:cs="Times New Roman"/>
          <w:noProof/>
          <w:sz w:val="24"/>
          <w:szCs w:val="24"/>
          <w:lang w:val="de-AT"/>
        </w:rPr>
      </w:pPr>
      <w:r w:rsidRPr="00724A68">
        <w:rPr>
          <w:rFonts w:ascii="Franklin Gothic Medium" w:hAnsi="Franklin Gothic Medium"/>
          <w:noProof/>
          <w:sz w:val="24"/>
          <w:lang w:val="de-AT"/>
        </w:rPr>
        <w:t>Podnošenje okvira za HSPA Ministarstvu zdravstva do kraja lipnja 2022.</w:t>
      </w:r>
    </w:p>
    <w:p w14:paraId="6E7014B8" w14:textId="712DCE95" w:rsidR="0031315B" w:rsidRPr="00647511" w:rsidRDefault="0031315B" w:rsidP="0031315B">
      <w:pPr>
        <w:pStyle w:val="Odlomakpopisa"/>
        <w:numPr>
          <w:ilvl w:val="0"/>
          <w:numId w:val="29"/>
        </w:numPr>
        <w:spacing w:line="360" w:lineRule="auto"/>
        <w:jc w:val="both"/>
        <w:rPr>
          <w:rFonts w:ascii="Franklin Gothic Medium" w:hAnsi="Franklin Gothic Medium" w:cs="Times New Roman"/>
          <w:noProof/>
          <w:sz w:val="24"/>
          <w:szCs w:val="24"/>
          <w:lang w:val="en-GB"/>
        </w:rPr>
      </w:pPr>
      <w:r w:rsidRPr="00724A68">
        <w:rPr>
          <w:rFonts w:ascii="Franklin Gothic Medium" w:hAnsi="Franklin Gothic Medium"/>
          <w:noProof/>
          <w:sz w:val="24"/>
          <w:lang w:val="de-AT"/>
        </w:rPr>
        <w:t xml:space="preserve">Postavljanje okvirnog web-mjesta okvira za HSPA: izradit će se web-mjesto za javno predstavljanje okvira i uključivanje svih dionika zainteresiranih za savjetovanje. </w:t>
      </w:r>
      <w:r w:rsidRPr="00647511">
        <w:rPr>
          <w:rFonts w:ascii="Franklin Gothic Medium" w:hAnsi="Franklin Gothic Medium"/>
          <w:noProof/>
          <w:sz w:val="24"/>
          <w:lang w:val="en-GB"/>
        </w:rPr>
        <w:t xml:space="preserve">Web-mjesto će biti postavljeno do kraja srpnja 2022. </w:t>
      </w:r>
    </w:p>
    <w:p w14:paraId="70833597" w14:textId="02F43A60" w:rsidR="009002A9" w:rsidRPr="00647511" w:rsidRDefault="00F906C8" w:rsidP="004E632B">
      <w:pPr>
        <w:pStyle w:val="Odlomakpopisa"/>
        <w:numPr>
          <w:ilvl w:val="0"/>
          <w:numId w:val="29"/>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Formalno usvajanje okvira za HSPA.</w:t>
      </w:r>
    </w:p>
    <w:p w14:paraId="0AC1421B" w14:textId="2B035DAB" w:rsidR="00F906C8" w:rsidRPr="00647511" w:rsidRDefault="00F906C8" w:rsidP="004E632B">
      <w:pPr>
        <w:pStyle w:val="Odlomakpopisa"/>
        <w:numPr>
          <w:ilvl w:val="0"/>
          <w:numId w:val="29"/>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Priprema izvješća o okviru za HSPA.</w:t>
      </w:r>
    </w:p>
    <w:p w14:paraId="2D137DD0" w14:textId="572B6E37" w:rsidR="0070226D" w:rsidRPr="00647511" w:rsidRDefault="000222D4"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 xml:space="preserve">U odnosu na posljednje dvije točke, Ministarstvo zdravstva će nadzirati konačni korak odobravanja koji će u konačnici dovesti do usvajanja okvira u rujnu 2022. U kombinaciji s odobravanjem, izradit će se okvirno izvješće o HSPA. </w:t>
      </w:r>
    </w:p>
    <w:p w14:paraId="1EB74F87" w14:textId="35A0C3E2" w:rsidR="000222D4" w:rsidRPr="00647511" w:rsidRDefault="000222D4"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 xml:space="preserve">Nakon toga će se izračunati i ocijeniti pokazatelji te će se definirati sastav ključnih pokazatelja uspješnosti. Te će dvije podaktivnosti obaviti do kraja listopada 2022. </w:t>
      </w:r>
    </w:p>
    <w:p w14:paraId="646FE752" w14:textId="77777777" w:rsidR="000D35EE" w:rsidRPr="00647511" w:rsidRDefault="000D35EE" w:rsidP="005A6E5E">
      <w:pPr>
        <w:spacing w:line="360" w:lineRule="auto"/>
        <w:jc w:val="both"/>
        <w:rPr>
          <w:rFonts w:ascii="Franklin Gothic Medium" w:hAnsi="Franklin Gothic Medium" w:cs="Times New Roman"/>
          <w:bCs/>
          <w:noProof/>
          <w:sz w:val="24"/>
          <w:szCs w:val="24"/>
          <w:lang w:val="en-GB"/>
        </w:rPr>
      </w:pPr>
    </w:p>
    <w:p w14:paraId="25F2E03A" w14:textId="5D6AC762" w:rsidR="00FB2B6D" w:rsidRPr="00647511" w:rsidRDefault="00FB2B6D" w:rsidP="005A6E5E">
      <w:pPr>
        <w:spacing w:line="360" w:lineRule="auto"/>
        <w:jc w:val="both"/>
        <w:rPr>
          <w:rFonts w:ascii="Franklin Gothic Medium" w:hAnsi="Franklin Gothic Medium" w:cs="Times New Roman"/>
          <w:b/>
          <w:noProof/>
          <w:sz w:val="24"/>
          <w:szCs w:val="24"/>
          <w:lang w:val="en-GB"/>
        </w:rPr>
      </w:pPr>
      <w:r w:rsidRPr="00647511">
        <w:rPr>
          <w:rFonts w:ascii="Franklin Gothic Medium" w:hAnsi="Franklin Gothic Medium"/>
          <w:noProof/>
          <w:sz w:val="24"/>
          <w:lang w:val="en-GB"/>
        </w:rPr>
        <w:t>Posljednja podaktivnost iziskivat će</w:t>
      </w:r>
      <w:r w:rsidRPr="00647511">
        <w:rPr>
          <w:rFonts w:ascii="Franklin Gothic Medium" w:hAnsi="Franklin Gothic Medium"/>
          <w:b/>
          <w:noProof/>
          <w:sz w:val="24"/>
          <w:lang w:val="en-GB"/>
        </w:rPr>
        <w:t xml:space="preserve"> izradu prvog izvješća o HSPA</w:t>
      </w:r>
      <w:r w:rsidRPr="00647511">
        <w:rPr>
          <w:rFonts w:ascii="Franklin Gothic Medium" w:hAnsi="Franklin Gothic Medium"/>
          <w:noProof/>
          <w:sz w:val="24"/>
          <w:lang w:val="en-GB"/>
        </w:rPr>
        <w:t>, koje će uključivati:</w:t>
      </w:r>
    </w:p>
    <w:bookmarkEnd w:id="147"/>
    <w:bookmarkEnd w:id="148"/>
    <w:bookmarkEnd w:id="149"/>
    <w:p w14:paraId="5B5E5A63" w14:textId="35AE4D12" w:rsidR="1B954281" w:rsidRPr="00647511" w:rsidRDefault="004D29DF" w:rsidP="005A6E5E">
      <w:pPr>
        <w:pStyle w:val="Odlomakpopisa"/>
        <w:numPr>
          <w:ilvl w:val="0"/>
          <w:numId w:val="26"/>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Prikupljanje podataka i provjeru izvora podataka.</w:t>
      </w:r>
    </w:p>
    <w:p w14:paraId="37A7765B" w14:textId="0D67118F" w:rsidR="1B954281" w:rsidRPr="00647511" w:rsidRDefault="004D29DF" w:rsidP="005A6E5E">
      <w:pPr>
        <w:pStyle w:val="Odlomakpopisa"/>
        <w:numPr>
          <w:ilvl w:val="0"/>
          <w:numId w:val="26"/>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Izračun vrijednosti pokazatelja.</w:t>
      </w:r>
    </w:p>
    <w:p w14:paraId="580E2218" w14:textId="40608C23" w:rsidR="1B954281" w:rsidRPr="00647511" w:rsidRDefault="004D29DF" w:rsidP="005A6E5E">
      <w:pPr>
        <w:pStyle w:val="Odlomakpopisa"/>
        <w:numPr>
          <w:ilvl w:val="0"/>
          <w:numId w:val="26"/>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Usporedbu njihove vrijednosti s dogovorenim standardima.</w:t>
      </w:r>
    </w:p>
    <w:p w14:paraId="43705B39" w14:textId="2AD69932" w:rsidR="1B954281" w:rsidRPr="00647511" w:rsidRDefault="004D29DF" w:rsidP="005A6E5E">
      <w:pPr>
        <w:pStyle w:val="Odlomakpopisa"/>
        <w:numPr>
          <w:ilvl w:val="0"/>
          <w:numId w:val="26"/>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Sastavljanje pokazatelja u indeks/kompozitne pokazatelje.</w:t>
      </w:r>
    </w:p>
    <w:p w14:paraId="54425C57" w14:textId="1C9392BE" w:rsidR="1B954281" w:rsidRPr="00647511" w:rsidRDefault="004D29DF" w:rsidP="005A6E5E">
      <w:pPr>
        <w:pStyle w:val="Odlomakpopisa"/>
        <w:numPr>
          <w:ilvl w:val="0"/>
          <w:numId w:val="26"/>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Vizualizaciju podataka u skladu s najdjelotvornijim grafičkim rješenjima.</w:t>
      </w:r>
    </w:p>
    <w:p w14:paraId="247EB44B" w14:textId="67868FAF" w:rsidR="1B954281" w:rsidRPr="00647511" w:rsidRDefault="004D29DF" w:rsidP="005A6E5E">
      <w:pPr>
        <w:pStyle w:val="Odlomakpopisa"/>
        <w:numPr>
          <w:ilvl w:val="0"/>
          <w:numId w:val="26"/>
        </w:num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 xml:space="preserve">Predstavljanje narativnih opisa pojava koje ključni pokazatelji uspješnosti nastoje opisati. Time će se pomoći u razumijevanju informativnog doprinosa ključnih pokazatelja uspješnosti, pojašnjavanjem njihove osnovne ideje, epidemiološke situacije, povezanosti s kliničkim, normativnim i organizacijskim okvirom (uz navođenje ključnih politika i reformi koje je također potrebno pratiti, ako postoje). </w:t>
      </w:r>
    </w:p>
    <w:p w14:paraId="614CF817" w14:textId="22A5C378" w:rsidR="1B954281" w:rsidRPr="00647511" w:rsidRDefault="00944F1C" w:rsidP="005A6E5E">
      <w:pPr>
        <w:spacing w:line="360" w:lineRule="auto"/>
        <w:jc w:val="both"/>
        <w:rPr>
          <w:rFonts w:ascii="Franklin Gothic Medium" w:hAnsi="Franklin Gothic Medium" w:cs="Times New Roman"/>
          <w:iCs/>
          <w:noProof/>
          <w:sz w:val="24"/>
          <w:szCs w:val="24"/>
          <w:lang w:val="en-GB"/>
        </w:rPr>
      </w:pPr>
      <w:r w:rsidRPr="00647511">
        <w:rPr>
          <w:rFonts w:ascii="Franklin Gothic Medium" w:hAnsi="Franklin Gothic Medium"/>
          <w:noProof/>
          <w:sz w:val="24"/>
          <w:lang w:val="en-GB"/>
        </w:rPr>
        <w:t>U konačnici, okvir za HSPA bit će predstavljen do kraja prosinca 2022., što znači da će konzultant službeno predati izvješće o HSPA hrvatskom Ministarstvu zdravstva, bilo u PDF dokumentu ili u internetskom formatu.</w:t>
      </w:r>
    </w:p>
    <w:p w14:paraId="6432BF56" w14:textId="77777777" w:rsidR="00DD29BD" w:rsidRPr="00647511" w:rsidRDefault="00DD29BD" w:rsidP="005A6E5E">
      <w:pPr>
        <w:spacing w:line="360" w:lineRule="auto"/>
        <w:jc w:val="both"/>
        <w:rPr>
          <w:rFonts w:ascii="Franklin Gothic Medium" w:hAnsi="Franklin Gothic Medium" w:cs="Times New Roman"/>
          <w:iCs/>
          <w:noProof/>
          <w:sz w:val="24"/>
          <w:szCs w:val="24"/>
          <w:lang w:val="en-GB"/>
        </w:rPr>
      </w:pPr>
    </w:p>
    <w:p w14:paraId="163CB1DF" w14:textId="75C0C601"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bookmarkStart w:id="150" w:name="_Toc99617306"/>
      <w:bookmarkStart w:id="151" w:name="_Toc654426524"/>
      <w:bookmarkStart w:id="152" w:name="_Toc1666625611"/>
      <w:r w:rsidRPr="00647511">
        <w:rPr>
          <w:rFonts w:ascii="Franklin Gothic Medium" w:hAnsi="Franklin Gothic Medium"/>
          <w:i/>
          <w:noProof/>
          <w:sz w:val="24"/>
          <w:u w:val="single"/>
          <w:lang w:val="en-GB"/>
        </w:rPr>
        <w:t>Resursi</w:t>
      </w:r>
      <w:bookmarkEnd w:id="150"/>
      <w:bookmarkEnd w:id="151"/>
      <w:bookmarkEnd w:id="152"/>
    </w:p>
    <w:p w14:paraId="0D47E2A4" w14:textId="6C153962" w:rsidR="75B8AFFB" w:rsidRPr="00647511" w:rsidRDefault="675598EE" w:rsidP="005A6E5E">
      <w:pPr>
        <w:spacing w:line="360" w:lineRule="auto"/>
        <w:jc w:val="both"/>
        <w:rPr>
          <w:rFonts w:ascii="Franklin Gothic Medium" w:hAnsi="Franklin Gothic Medium" w:cs="Times New Roman"/>
          <w:noProof/>
          <w:sz w:val="24"/>
          <w:szCs w:val="24"/>
          <w:lang w:val="en-GB"/>
        </w:rPr>
      </w:pPr>
      <w:bookmarkStart w:id="153" w:name="_Toc99617307"/>
      <w:bookmarkStart w:id="154" w:name="_Toc554344796"/>
      <w:r w:rsidRPr="00647511">
        <w:rPr>
          <w:rFonts w:ascii="Franklin Gothic Medium" w:hAnsi="Franklin Gothic Medium"/>
          <w:noProof/>
          <w:sz w:val="24"/>
          <w:lang w:val="en-GB"/>
        </w:rPr>
        <w:t>Budući da su u samom središtu projekta, u ovu su fazu uključeni svi sudionici: radne skupine, Ministarstvo zdravstva RH i svi ostali relevantni dionici.</w:t>
      </w:r>
    </w:p>
    <w:p w14:paraId="6442B91D" w14:textId="68717716" w:rsidR="75B8AFFB" w:rsidRPr="00647511" w:rsidRDefault="675598EE"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Razvoj i odobrenje okvira za HSPA zahtijevat će snažnu suradnju upravljačkog odbora.</w:t>
      </w:r>
    </w:p>
    <w:p w14:paraId="189F8DFB" w14:textId="3B5C09A7" w:rsidR="007B25A2" w:rsidRPr="00647511" w:rsidRDefault="675598EE"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Izrada prototipa glavni je rezultat djelovanja u interakciji između operativnih radnih skupina.</w:t>
      </w:r>
      <w:bookmarkEnd w:id="153"/>
      <w:bookmarkEnd w:id="154"/>
    </w:p>
    <w:p w14:paraId="7D1DC14C" w14:textId="77777777" w:rsidR="007B25A2" w:rsidRPr="00647511" w:rsidRDefault="007B25A2" w:rsidP="005A6E5E">
      <w:pPr>
        <w:spacing w:line="360" w:lineRule="auto"/>
        <w:jc w:val="both"/>
        <w:rPr>
          <w:rFonts w:ascii="Franklin Gothic Medium" w:hAnsi="Franklin Gothic Medium" w:cs="Times New Roman"/>
          <w:noProof/>
          <w:sz w:val="24"/>
          <w:szCs w:val="24"/>
          <w:lang w:val="en-GB"/>
        </w:rPr>
      </w:pPr>
    </w:p>
    <w:p w14:paraId="39808D7A" w14:textId="77777777" w:rsidR="00923D27" w:rsidRPr="00647511" w:rsidRDefault="00923D27" w:rsidP="005A6E5E">
      <w:pPr>
        <w:spacing w:line="360" w:lineRule="auto"/>
        <w:jc w:val="both"/>
        <w:rPr>
          <w:rFonts w:ascii="Franklin Gothic Medium" w:hAnsi="Franklin Gothic Medium" w:cs="Times New Roman"/>
          <w:i/>
          <w:noProof/>
          <w:sz w:val="24"/>
          <w:szCs w:val="24"/>
          <w:u w:val="single"/>
          <w:lang w:val="en-GB"/>
        </w:rPr>
      </w:pPr>
      <w:bookmarkStart w:id="155" w:name="_Toc99617308"/>
      <w:bookmarkStart w:id="156" w:name="_Toc1803391271"/>
    </w:p>
    <w:p w14:paraId="55E060C8" w14:textId="77777777" w:rsidR="00923D27" w:rsidRPr="00647511" w:rsidRDefault="00923D27" w:rsidP="005A6E5E">
      <w:pPr>
        <w:spacing w:line="360" w:lineRule="auto"/>
        <w:jc w:val="both"/>
        <w:rPr>
          <w:rFonts w:ascii="Franklin Gothic Medium" w:hAnsi="Franklin Gothic Medium" w:cs="Times New Roman"/>
          <w:i/>
          <w:noProof/>
          <w:sz w:val="24"/>
          <w:szCs w:val="24"/>
          <w:u w:val="single"/>
          <w:lang w:val="en-GB"/>
        </w:rPr>
      </w:pPr>
    </w:p>
    <w:p w14:paraId="5F95D9F7" w14:textId="13C05DEF" w:rsidR="75B8AFFB" w:rsidRPr="00647511" w:rsidRDefault="7DD880ED" w:rsidP="005A6E5E">
      <w:pPr>
        <w:spacing w:line="360" w:lineRule="auto"/>
        <w:jc w:val="both"/>
        <w:rPr>
          <w:rFonts w:ascii="Franklin Gothic Medium" w:hAnsi="Franklin Gothic Medium" w:cs="Times New Roman"/>
          <w:i/>
          <w:noProof/>
          <w:sz w:val="24"/>
          <w:szCs w:val="24"/>
          <w:u w:val="single"/>
          <w:lang w:val="en-GB"/>
        </w:rPr>
      </w:pPr>
      <w:r w:rsidRPr="00647511">
        <w:rPr>
          <w:rFonts w:ascii="Franklin Gothic Medium" w:hAnsi="Franklin Gothic Medium"/>
          <w:i/>
          <w:noProof/>
          <w:sz w:val="24"/>
          <w:u w:val="single"/>
          <w:lang w:val="en-GB"/>
        </w:rPr>
        <w:t>Vremenski slijed</w:t>
      </w:r>
      <w:bookmarkEnd w:id="155"/>
      <w:bookmarkEnd w:id="156"/>
    </w:p>
    <w:p w14:paraId="5CD4EF07" w14:textId="08F9A2E8" w:rsidR="2610F076" w:rsidRPr="00647511" w:rsidRDefault="675598EE" w:rsidP="005A6E5E">
      <w:pPr>
        <w:spacing w:line="360" w:lineRule="auto"/>
        <w:jc w:val="both"/>
        <w:rPr>
          <w:rFonts w:ascii="Franklin Gothic Medium" w:hAnsi="Franklin Gothic Medium" w:cs="Times New Roman"/>
          <w:noProof/>
          <w:sz w:val="24"/>
          <w:szCs w:val="24"/>
          <w:lang w:val="en-GB"/>
        </w:rPr>
      </w:pPr>
      <w:bookmarkStart w:id="157" w:name="_Toc99617309"/>
      <w:bookmarkStart w:id="158" w:name="_Toc1304110639"/>
      <w:r w:rsidRPr="00647511">
        <w:rPr>
          <w:rFonts w:ascii="Franklin Gothic Medium" w:hAnsi="Franklin Gothic Medium"/>
          <w:noProof/>
          <w:sz w:val="24"/>
          <w:lang w:val="en-GB"/>
        </w:rPr>
        <w:t>Planirano je da se okvir za HSPA usvoji do kraja rujna 2022. Izvješće o HSPA izradit će se do kraja prosinca 2022 . godine (dokument 8. Tehničkih specifikacija)</w:t>
      </w:r>
      <w:bookmarkEnd w:id="157"/>
      <w:bookmarkEnd w:id="158"/>
      <w:r w:rsidRPr="00647511">
        <w:rPr>
          <w:rFonts w:ascii="Franklin Gothic Medium" w:hAnsi="Franklin Gothic Medium"/>
          <w:noProof/>
          <w:sz w:val="24"/>
          <w:lang w:val="en-GB"/>
        </w:rPr>
        <w:t>.</w:t>
      </w:r>
    </w:p>
    <w:p w14:paraId="6BEB5AD2" w14:textId="77777777" w:rsidR="00923D27" w:rsidRPr="00647511" w:rsidRDefault="00923D27" w:rsidP="005A6E5E">
      <w:pPr>
        <w:spacing w:line="360" w:lineRule="auto"/>
        <w:jc w:val="both"/>
        <w:rPr>
          <w:rFonts w:ascii="Franklin Gothic Medium" w:hAnsi="Franklin Gothic Medium" w:cs="Times New Roman"/>
          <w:noProof/>
          <w:sz w:val="24"/>
          <w:szCs w:val="24"/>
          <w:lang w:val="en-GB"/>
        </w:rPr>
      </w:pPr>
    </w:p>
    <w:p w14:paraId="75637F6F" w14:textId="283EB14F" w:rsidR="2B3F763A" w:rsidRPr="00647511" w:rsidRDefault="6B0E9521" w:rsidP="005A6E5E">
      <w:pPr>
        <w:spacing w:line="360" w:lineRule="auto"/>
        <w:jc w:val="both"/>
        <w:rPr>
          <w:rFonts w:ascii="Franklin Gothic Medium" w:hAnsi="Franklin Gothic Medium" w:cs="Times New Roman"/>
          <w:i/>
          <w:noProof/>
          <w:sz w:val="24"/>
          <w:szCs w:val="24"/>
          <w:u w:val="single"/>
          <w:lang w:val="en-GB"/>
        </w:rPr>
      </w:pPr>
      <w:bookmarkStart w:id="159" w:name="_Toc524451679"/>
      <w:r w:rsidRPr="00647511">
        <w:rPr>
          <w:rFonts w:ascii="Franklin Gothic Medium" w:hAnsi="Franklin Gothic Medium"/>
          <w:i/>
          <w:noProof/>
          <w:sz w:val="24"/>
          <w:u w:val="single"/>
          <w:lang w:val="en-GB"/>
        </w:rPr>
        <w:t>Nepredviđene situacije</w:t>
      </w:r>
      <w:bookmarkEnd w:id="159"/>
    </w:p>
    <w:p w14:paraId="309B8DCD" w14:textId="74EB724C" w:rsidR="2610F076" w:rsidRPr="00647511" w:rsidRDefault="1FD8CBCA" w:rsidP="005A6E5E">
      <w:pPr>
        <w:spacing w:line="360" w:lineRule="auto"/>
        <w:jc w:val="both"/>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Važno je naglasiti da se ciljevi i funkcije procjene učinkovitosti zdravstvenog sustava mogu mijenjati tijekom vremena. Stoga će se HSPA prilagođavati u skladu s tim. Ovaj se alat može rabiti ili za ocjenjivanje trenutnog stanja ili za praćenje i eventualni pregled reformi. Unatoč razlikama između različitih okvira koje su usvojile različite zemlje, HSPA je snažan alat u kontekstu odgovornosti, koji se upotrebljava i za mjerenje rezultata i za upravljanje. Također, s obzirom na raspon i opseg ciljane publike, mora biti prilagođen korisnicima, što znači da mora biti što informativniji i jasniji.</w:t>
      </w:r>
    </w:p>
    <w:p w14:paraId="6CF969A7" w14:textId="36EB10F8" w:rsidR="2610F076" w:rsidRPr="00647511" w:rsidRDefault="2610F076" w:rsidP="005A6E5E">
      <w:pPr>
        <w:spacing w:line="360" w:lineRule="auto"/>
        <w:jc w:val="both"/>
        <w:rPr>
          <w:rFonts w:ascii="Franklin Gothic Medium" w:hAnsi="Franklin Gothic Medium" w:cs="Times New Roman"/>
          <w:noProof/>
          <w:sz w:val="24"/>
          <w:szCs w:val="24"/>
          <w:lang w:val="en-GB"/>
        </w:rPr>
      </w:pPr>
    </w:p>
    <w:p w14:paraId="4F26DEB8" w14:textId="7AB232AA" w:rsidR="00FC44EF" w:rsidRPr="00647511" w:rsidRDefault="00FC44EF" w:rsidP="005A6E5E">
      <w:pPr>
        <w:spacing w:line="360" w:lineRule="auto"/>
        <w:jc w:val="both"/>
        <w:rPr>
          <w:rFonts w:ascii="Franklin Gothic Medium" w:hAnsi="Franklin Gothic Medium" w:cs="Times New Roman"/>
          <w:noProof/>
          <w:sz w:val="24"/>
          <w:szCs w:val="24"/>
          <w:lang w:val="en-GB"/>
        </w:rPr>
      </w:pPr>
    </w:p>
    <w:p w14:paraId="214EAD41" w14:textId="77777777" w:rsidR="001B7C64" w:rsidRPr="00647511" w:rsidRDefault="001B7C64" w:rsidP="005A6E5E">
      <w:pPr>
        <w:spacing w:line="360" w:lineRule="auto"/>
        <w:jc w:val="both"/>
        <w:rPr>
          <w:rFonts w:ascii="Franklin Gothic Medium" w:hAnsi="Franklin Gothic Medium" w:cs="Times New Roman"/>
          <w:noProof/>
          <w:sz w:val="24"/>
          <w:szCs w:val="24"/>
          <w:lang w:val="en-GB"/>
        </w:rPr>
      </w:pPr>
    </w:p>
    <w:p w14:paraId="22869D33" w14:textId="2B65C9F8" w:rsidR="6A3CFCD7" w:rsidRPr="00647511" w:rsidRDefault="6A3CFCD7" w:rsidP="005A6E5E">
      <w:pPr>
        <w:spacing w:line="360" w:lineRule="auto"/>
        <w:jc w:val="both"/>
        <w:rPr>
          <w:rFonts w:ascii="Franklin Gothic Medium" w:hAnsi="Franklin Gothic Medium" w:cs="Times New Roman"/>
          <w:noProof/>
          <w:sz w:val="24"/>
          <w:szCs w:val="24"/>
          <w:lang w:val="en-GB"/>
        </w:rPr>
      </w:pPr>
    </w:p>
    <w:p w14:paraId="17B8378D" w14:textId="6AB88FF0" w:rsidR="6A3CFCD7" w:rsidRPr="00647511" w:rsidRDefault="6A3CFCD7" w:rsidP="005A6E5E">
      <w:pPr>
        <w:spacing w:line="360" w:lineRule="auto"/>
        <w:jc w:val="both"/>
        <w:rPr>
          <w:rFonts w:ascii="Franklin Gothic Medium" w:hAnsi="Franklin Gothic Medium" w:cs="Times New Roman"/>
          <w:noProof/>
          <w:sz w:val="24"/>
          <w:szCs w:val="24"/>
          <w:lang w:val="en-GB"/>
        </w:rPr>
      </w:pPr>
    </w:p>
    <w:p w14:paraId="5E8B3565" w14:textId="0A5858A4" w:rsidR="788E603C" w:rsidRPr="00647511" w:rsidRDefault="788E603C" w:rsidP="005A6E5E">
      <w:pPr>
        <w:spacing w:line="360" w:lineRule="auto"/>
        <w:jc w:val="both"/>
        <w:rPr>
          <w:rFonts w:ascii="Franklin Gothic Medium" w:hAnsi="Franklin Gothic Medium" w:cs="Times New Roman"/>
          <w:noProof/>
          <w:sz w:val="24"/>
          <w:szCs w:val="24"/>
          <w:lang w:val="en-GB"/>
        </w:rPr>
      </w:pPr>
    </w:p>
    <w:p w14:paraId="41BCE922" w14:textId="4464CE50" w:rsidR="00F46BE4" w:rsidRPr="00647511" w:rsidRDefault="00F46BE4" w:rsidP="005A6E5E">
      <w:pPr>
        <w:spacing w:line="360" w:lineRule="auto"/>
        <w:jc w:val="both"/>
        <w:rPr>
          <w:rFonts w:ascii="Franklin Gothic Medium" w:hAnsi="Franklin Gothic Medium" w:cs="Times New Roman"/>
          <w:noProof/>
          <w:sz w:val="24"/>
          <w:szCs w:val="24"/>
          <w:lang w:val="en-GB"/>
        </w:rPr>
      </w:pPr>
    </w:p>
    <w:p w14:paraId="6A4BB358" w14:textId="752C2077" w:rsidR="00996184" w:rsidRPr="00647511" w:rsidRDefault="00996184" w:rsidP="005A6E5E">
      <w:pPr>
        <w:spacing w:line="360" w:lineRule="auto"/>
        <w:jc w:val="both"/>
        <w:rPr>
          <w:rFonts w:ascii="Franklin Gothic Medium" w:hAnsi="Franklin Gothic Medium" w:cs="Times New Roman"/>
          <w:noProof/>
          <w:sz w:val="24"/>
          <w:szCs w:val="24"/>
          <w:lang w:val="en-GB"/>
        </w:rPr>
      </w:pPr>
    </w:p>
    <w:p w14:paraId="38E66BD8" w14:textId="45078EDB" w:rsidR="00996184" w:rsidRPr="00647511" w:rsidRDefault="00996184" w:rsidP="005A6E5E">
      <w:pPr>
        <w:spacing w:line="360" w:lineRule="auto"/>
        <w:jc w:val="both"/>
        <w:rPr>
          <w:rFonts w:ascii="Franklin Gothic Medium" w:hAnsi="Franklin Gothic Medium" w:cs="Times New Roman"/>
          <w:noProof/>
          <w:sz w:val="24"/>
          <w:szCs w:val="24"/>
          <w:lang w:val="en-GB"/>
        </w:rPr>
      </w:pPr>
    </w:p>
    <w:p w14:paraId="2B79E173" w14:textId="25726293" w:rsidR="00996184" w:rsidRPr="00647511" w:rsidRDefault="00DD29BD" w:rsidP="00DD29BD">
      <w:pPr>
        <w:rPr>
          <w:rFonts w:ascii="Franklin Gothic Medium" w:hAnsi="Franklin Gothic Medium" w:cs="Times New Roman"/>
          <w:noProof/>
          <w:sz w:val="24"/>
          <w:szCs w:val="24"/>
          <w:lang w:val="en-GB"/>
        </w:rPr>
      </w:pPr>
      <w:r w:rsidRPr="00647511">
        <w:rPr>
          <w:noProof/>
          <w:lang w:val="en-GB"/>
        </w:rPr>
        <w:br w:type="page"/>
      </w:r>
    </w:p>
    <w:p w14:paraId="069DC752" w14:textId="5DB41B47" w:rsidR="00E12E6A" w:rsidRPr="00647511" w:rsidRDefault="74CCEBA4" w:rsidP="2610F076">
      <w:pPr>
        <w:pStyle w:val="Naslov1"/>
        <w:rPr>
          <w:b/>
          <w:bCs/>
          <w:noProof/>
          <w:lang w:val="en-GB"/>
        </w:rPr>
      </w:pPr>
      <w:bookmarkStart w:id="160" w:name="_Toc1152250524"/>
      <w:bookmarkStart w:id="161" w:name="_Toc766179249"/>
      <w:bookmarkStart w:id="162" w:name="_Toc105067992"/>
      <w:r w:rsidRPr="00647511">
        <w:rPr>
          <w:b/>
          <w:noProof/>
          <w:lang w:val="en-GB"/>
        </w:rPr>
        <w:t>4. Reference</w:t>
      </w:r>
      <w:bookmarkEnd w:id="160"/>
      <w:bookmarkEnd w:id="161"/>
      <w:bookmarkEnd w:id="162"/>
    </w:p>
    <w:p w14:paraId="6DF455C0" w14:textId="77777777" w:rsidR="00127537" w:rsidRPr="00647511" w:rsidRDefault="00127537" w:rsidP="00127537">
      <w:pPr>
        <w:rPr>
          <w:rFonts w:ascii="Franklin Gothic Medium" w:hAnsi="Franklin Gothic Medium"/>
          <w:noProof/>
          <w:lang w:val="en-GB"/>
        </w:rPr>
      </w:pPr>
    </w:p>
    <w:p w14:paraId="518A9318" w14:textId="77777777" w:rsidR="00112E71" w:rsidRPr="00647511" w:rsidRDefault="00125126"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Appleby, J., Raleigh, V., Frosini, F., Bevan, G., Gao, H., &amp; Lyscom, T. (2011) ‘Variations in health care: the good, the bad and the inexplicable’, King's Fund.</w:t>
      </w:r>
    </w:p>
    <w:p w14:paraId="4C39F2BC"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Berwick, D.M., James, B. &amp; Coye, M.J. (2003) ‘Connections Between Quality Measurement and Improvement’, Medical Care, 41(dodatak), str.I-30-I-38.</w:t>
      </w:r>
    </w:p>
    <w:p w14:paraId="6621E92A"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 xml:space="preserve">Bevan, G., Evans, A. and Nuti, S. (2018) ‘Reputations count: why benchmarking performance is improving health care across the world </w:t>
      </w:r>
      <w:r w:rsidRPr="00647511">
        <w:rPr>
          <w:rFonts w:ascii="Segoe UI Symbol" w:hAnsi="Segoe UI Symbol"/>
          <w:noProof/>
          <w:sz w:val="24"/>
          <w:lang w:val="en-GB"/>
        </w:rPr>
        <w:t>☆</w:t>
      </w:r>
      <w:r w:rsidRPr="00647511">
        <w:rPr>
          <w:rFonts w:ascii="Franklin Gothic Medium" w:hAnsi="Franklin Gothic Medium"/>
          <w:noProof/>
          <w:sz w:val="24"/>
          <w:lang w:val="en-GB"/>
        </w:rPr>
        <w:t>’, Health Economics, Policy and Law, u tisku.</w:t>
      </w:r>
    </w:p>
    <w:p w14:paraId="3DFAEC6A"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Bevan, G. and Fasolo B. (2013) ‘Models of governance of public services: empirical and behavioural analysis of ‘Econs’ and ‘Humans’’, in Oliver A. (ed.), Behavioural Public Policy, Cambridge: Cambridge University Press, 28–62.</w:t>
      </w:r>
    </w:p>
    <w:p w14:paraId="5E4C7785"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 xml:space="preserve">Bevan, G. and Hood, C. (2006) ‘What’s measured is what matters: targets and gaming in the English public health care system’, Public Administration, 84(3), str. 517–538. </w:t>
      </w:r>
    </w:p>
    <w:p w14:paraId="3692216D"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Bevan, G. and Wilson, D. (2013) ‘Does “naming and shaming” work for schools and hospitals? Lessons from natural experiments following devolution in England and Wales’, Public Money &amp; Management, 33(4), str. 245–252.</w:t>
      </w:r>
    </w:p>
    <w:p w14:paraId="1F1932F5" w14:textId="77777777" w:rsidR="004C5443" w:rsidRPr="00647511" w:rsidRDefault="00125126"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Brown, A., Baker, G. R., Closson, T., and Sullivan, T. (2012) ‘The journey toward high performance and excellent quality’, Healthcare Quarterly, 15, str. 6-9.</w:t>
      </w:r>
    </w:p>
    <w:p w14:paraId="24C4AB1C"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Chassin, M.R. (2002) ‘Achieving and sustaining improved quality: lessons from New York State and cardiac surgery’, Health affairs (Project Hope), str.25–27.</w:t>
      </w:r>
    </w:p>
    <w:p w14:paraId="27E51D4D"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Clark, J. (2012) ‘Medical leadership and engagement: No longer an optional extra’, Journal of Health, Organisation and Management, 26(4), str.437–443.</w:t>
      </w:r>
    </w:p>
    <w:p w14:paraId="1BA1DB6E"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Davies, H. T. O. and Lampel, J. (1998) ‘Trust in performance indicators</w:t>
      </w:r>
      <w:r w:rsidRPr="00647511">
        <w:rPr>
          <w:rFonts w:ascii="Arial" w:hAnsi="Arial"/>
          <w:noProof/>
          <w:sz w:val="24"/>
          <w:lang w:val="en-GB"/>
        </w:rPr>
        <w:t> </w:t>
      </w:r>
      <w:r w:rsidRPr="00647511">
        <w:rPr>
          <w:rFonts w:ascii="Franklin Gothic Medium" w:hAnsi="Franklin Gothic Medium"/>
          <w:noProof/>
          <w:sz w:val="24"/>
          <w:lang w:val="en-GB"/>
        </w:rPr>
        <w:t>?’, Quality in Health Care, 7, str. 159–162.</w:t>
      </w:r>
    </w:p>
    <w:p w14:paraId="2B6BD73D"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European Commission, (2016) ‘So What? Strategies across Europe to assess quality of care’, Report by the Expert Group on Health Systems Performance Assessment.</w:t>
      </w:r>
    </w:p>
    <w:p w14:paraId="632D158D"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Ettorchi-Tardy, A., Levif, M. and Michel, P. (2012) ‘Benchmarking: A Method for Continuous Quality Improvement in Health’, Healthcare Policy, 7(4), str.e101–e119.</w:t>
      </w:r>
    </w:p>
    <w:p w14:paraId="53A0AC9F"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724A68">
        <w:rPr>
          <w:rFonts w:ascii="Franklin Gothic Medium" w:hAnsi="Franklin Gothic Medium"/>
          <w:noProof/>
          <w:sz w:val="24"/>
          <w:lang w:val="de-AT"/>
        </w:rPr>
        <w:t xml:space="preserve">Fung, C.H. et al. </w:t>
      </w:r>
      <w:r w:rsidRPr="00647511">
        <w:rPr>
          <w:rFonts w:ascii="Franklin Gothic Medium" w:hAnsi="Franklin Gothic Medium"/>
          <w:noProof/>
          <w:sz w:val="24"/>
          <w:lang w:val="en-GB"/>
        </w:rPr>
        <w:t>(2008) ‘Systematic Review</w:t>
      </w:r>
      <w:r w:rsidRPr="00647511">
        <w:rPr>
          <w:rFonts w:ascii="Arial" w:hAnsi="Arial"/>
          <w:noProof/>
          <w:sz w:val="24"/>
          <w:lang w:val="en-GB"/>
        </w:rPr>
        <w:t> </w:t>
      </w:r>
      <w:r w:rsidRPr="00647511">
        <w:rPr>
          <w:rFonts w:ascii="Franklin Gothic Medium" w:hAnsi="Franklin Gothic Medium"/>
          <w:noProof/>
          <w:sz w:val="24"/>
          <w:lang w:val="en-GB"/>
        </w:rPr>
        <w:t>: The Evidence That Publishing Patient Care Performance Data Improves Quality of Care’, Annals of internal medicine.</w:t>
      </w:r>
    </w:p>
    <w:p w14:paraId="560B26E7" w14:textId="77777777" w:rsidR="002D4C46" w:rsidRPr="00647511" w:rsidRDefault="002D4C46"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Goddard, M. et al. (2002) ‘Clinical performance measurement: part 2—avoiding the pitfalls’, Journal of the Royal Society of Medicine, 95 (November), str. 549–551.</w:t>
      </w:r>
    </w:p>
    <w:p w14:paraId="04E04F47"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 xml:space="preserve">Hibbard, J. H., Stockard, J. and Tusler, M. (2003) ‘Does publicizing hospital performance stimulate quality improvement efforts?’, Health Affairs, 22(2), str. 84–94. </w:t>
      </w:r>
    </w:p>
    <w:p w14:paraId="2C4E04BA"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Hibbard, J.H., Stockard, J. and Tusler, M. (2005) ‘Hospital performance reports: Impact on quality, market share, and reputation’, Health Affairs, 24(4), str.1150–1160.</w:t>
      </w:r>
    </w:p>
    <w:p w14:paraId="4818144F"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724A68">
        <w:rPr>
          <w:rFonts w:ascii="Franklin Gothic Medium" w:hAnsi="Franklin Gothic Medium"/>
          <w:noProof/>
          <w:sz w:val="24"/>
          <w:lang w:val="de-AT"/>
        </w:rPr>
        <w:t xml:space="preserve">Leggat, S. G. et al. </w:t>
      </w:r>
      <w:r w:rsidRPr="00647511">
        <w:rPr>
          <w:rFonts w:ascii="Franklin Gothic Medium" w:hAnsi="Franklin Gothic Medium"/>
          <w:noProof/>
          <w:sz w:val="24"/>
          <w:lang w:val="en-GB"/>
        </w:rPr>
        <w:t>(1998) ‘A review of organisational performance assessment in healthcare’, Health Services Management Research, 11, str. 3-23.</w:t>
      </w:r>
    </w:p>
    <w:p w14:paraId="5ECFF224" w14:textId="033478DC"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Mannion, R., Davies, H. and Marshall, M. (2005) ‘Impact of star performance ratings in English acute hospital trusts’, Journal of Health Services Research and Policy, 10(1), str.18–24.</w:t>
      </w:r>
    </w:p>
    <w:p w14:paraId="0F0D42A7" w14:textId="3B864FBE" w:rsidR="005D15CC" w:rsidRPr="00647511" w:rsidRDefault="005D15CC"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Nuti, S., Vainieri, M., and Bonini, A. (2010) ‘Disinvestment for re-allocation: a process to identify priorities in healthcare’, Health Policy, 95(2-3), 137-143.</w:t>
      </w:r>
    </w:p>
    <w:p w14:paraId="6A8927F1" w14:textId="40585AB5"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Nuti, S., Seghieri, C. and Vainieri, M. (2013) ‘Assessing the effectiveness of a performance evaluation system in the public health care sector: Some novel evidence from the Tuscany region experience’, Journal of Management and Governance, 17(1), str. 59–69.</w:t>
      </w:r>
    </w:p>
    <w:p w14:paraId="189CAF6B" w14:textId="7FD2D486" w:rsidR="005D15CC" w:rsidRPr="00647511" w:rsidRDefault="005D15CC"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Nuti, S., and Seghieri, C. (2014) ‘Is variation management included in regional healthcare governance systems? Some proposals from Italy’, Health policy, 114(1), 71-78.</w:t>
      </w:r>
    </w:p>
    <w:p w14:paraId="2ACE32BA" w14:textId="77777777" w:rsidR="00237A16" w:rsidRPr="00647511" w:rsidRDefault="00237A16"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Nuti, S. and Vainieri, M. (2016) ‘Strategies and Tools to Manage Variation in Regional Governance Systems’, in Johnson, A. and Stuckel, T. (eds) Medical Practice Variations. Springer, str. 433–457.</w:t>
      </w:r>
    </w:p>
    <w:p w14:paraId="437CCBCF" w14:textId="77777777" w:rsidR="00237A16" w:rsidRPr="00647511" w:rsidRDefault="00237A16"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Nuti, S., Vola, F., Bonini, A., Vainieri, M. (2016) ‘Making governance work in the health care sector: evidence from a “natural experiment” in Italy’, Health Economics, Policy and Law, 11(01), str. 17–38.</w:t>
      </w:r>
    </w:p>
    <w:p w14:paraId="25A38D8E"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 xml:space="preserve">Nuti, S., Vainieri, M. and Vola, F. (2017) ‘Priorities and targets: supporting target-setting in healthcare’, Public Money &amp; Management, 37(4), str. 277–284. </w:t>
      </w:r>
    </w:p>
    <w:p w14:paraId="0E7A53C2"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Nuti, S., Noto, G., Vola, F., Vainieri, M. (2018) ‘Let’s Play the Patients Music: a New Generation of Performance Measurement Systems in Healthcare. Management Decision, u tisku.</w:t>
      </w:r>
    </w:p>
    <w:p w14:paraId="05EC04C9" w14:textId="77777777" w:rsidR="00E12E6A"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Oliver, A. (2017) ‘Do Unto Others: On the Importance of Reciprocity in Public Administration’, American Review of Public Administration, 48(4), str.279–290.</w:t>
      </w:r>
    </w:p>
    <w:p w14:paraId="148FD41D" w14:textId="1DE56EBC" w:rsidR="00EC58AC" w:rsidRPr="00647511" w:rsidRDefault="00EC58AC"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Paoli, F. (2017) ‘Reporting and Communication of HSPA Findings: Practical guide for policy makers’, European Commission, ISBN 978-92-79-66111-2.</w:t>
      </w:r>
    </w:p>
    <w:p w14:paraId="4A803530" w14:textId="5AA20467" w:rsidR="002D4C46" w:rsidRPr="00647511" w:rsidRDefault="002D4C46"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Smith, P. (1993) ‘Outcome-related performance indicators and organizational control in the public sector’, British Journal of Management, 4(3), str. 135–151.</w:t>
      </w:r>
    </w:p>
    <w:p w14:paraId="338545AF" w14:textId="77777777" w:rsidR="002F7DB6" w:rsidRPr="00647511" w:rsidRDefault="002F7DB6"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Spurgeon, P., Mazelan, P.M. and Barwell, F. (2011) ‘Medical engagement: A crucial underpinning to organizational performance’, Health Services Management Research, 24(3), str.114–120.</w:t>
      </w:r>
    </w:p>
    <w:p w14:paraId="1ACF1CD9" w14:textId="77777777" w:rsidR="00A545E3" w:rsidRPr="00647511" w:rsidRDefault="00B47274" w:rsidP="00A05D80">
      <w:pPr>
        <w:pStyle w:val="Odlomakpopisa"/>
        <w:numPr>
          <w:ilvl w:val="0"/>
          <w:numId w:val="15"/>
        </w:numPr>
        <w:spacing w:line="360" w:lineRule="auto"/>
        <w:rPr>
          <w:rFonts w:ascii="Franklin Gothic Medium" w:hAnsi="Franklin Gothic Medium" w:cs="Times New Roman"/>
          <w:noProof/>
          <w:sz w:val="24"/>
          <w:szCs w:val="24"/>
          <w:lang w:val="en-GB"/>
        </w:rPr>
      </w:pPr>
      <w:r w:rsidRPr="00647511">
        <w:rPr>
          <w:rFonts w:ascii="Franklin Gothic Medium" w:hAnsi="Franklin Gothic Medium"/>
          <w:noProof/>
          <w:sz w:val="24"/>
          <w:lang w:val="en-GB"/>
        </w:rPr>
        <w:t>Wadmann, S. et al. (2013) ‘Analytical perspectives on performance-based management: an outline of theoretical assumptions in the existing literature’, Health Economics Policy and Law, 8, str. 511–527.</w:t>
      </w:r>
    </w:p>
    <w:sectPr w:rsidR="00A545E3" w:rsidRPr="00647511" w:rsidSect="0045120C">
      <w:headerReference w:type="default" r:id="rId12"/>
      <w:footerReference w:type="default" r:id="rId13"/>
      <w:headerReference w:type="first" r:id="rId14"/>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8F1CF" w14:textId="77777777" w:rsidR="008730A6" w:rsidRDefault="008730A6">
      <w:pPr>
        <w:spacing w:after="0" w:line="240" w:lineRule="auto"/>
      </w:pPr>
      <w:r>
        <w:separator/>
      </w:r>
    </w:p>
  </w:endnote>
  <w:endnote w:type="continuationSeparator" w:id="0">
    <w:p w14:paraId="1731F3D9" w14:textId="77777777" w:rsidR="008730A6" w:rsidRDefault="008730A6">
      <w:pPr>
        <w:spacing w:after="0" w:line="240" w:lineRule="auto"/>
      </w:pPr>
      <w:r>
        <w:continuationSeparator/>
      </w:r>
    </w:p>
  </w:endnote>
  <w:endnote w:type="continuationNotice" w:id="1">
    <w:p w14:paraId="162F7775" w14:textId="77777777" w:rsidR="008730A6" w:rsidRDefault="00873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Franklin Gothic Medium">
    <w:panose1 w:val="020B06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69065"/>
      <w:docPartObj>
        <w:docPartGallery w:val="Page Numbers (Bottom of Page)"/>
        <w:docPartUnique/>
      </w:docPartObj>
    </w:sdtPr>
    <w:sdtEndPr/>
    <w:sdtContent>
      <w:p w14:paraId="552A13EA" w14:textId="290D2F82" w:rsidR="00DC3748" w:rsidRDefault="00DC3748">
        <w:pPr>
          <w:pStyle w:val="Podnoje"/>
          <w:jc w:val="center"/>
        </w:pPr>
        <w:r>
          <w:fldChar w:fldCharType="begin"/>
        </w:r>
        <w:r>
          <w:instrText>PAGE   \* MERGEFORMAT</w:instrText>
        </w:r>
        <w:r>
          <w:fldChar w:fldCharType="separate"/>
        </w:r>
        <w:r w:rsidR="00547E4C">
          <w:rPr>
            <w:noProof/>
          </w:rPr>
          <w:t>20</w:t>
        </w:r>
        <w:r>
          <w:fldChar w:fldCharType="end"/>
        </w:r>
      </w:p>
    </w:sdtContent>
  </w:sdt>
  <w:p w14:paraId="4A4AD24C" w14:textId="77777777" w:rsidR="00DC3748" w:rsidRDefault="00DC374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9244" w14:textId="77777777" w:rsidR="008730A6" w:rsidRDefault="008730A6" w:rsidP="00533B4B">
      <w:pPr>
        <w:spacing w:after="0" w:line="240" w:lineRule="auto"/>
      </w:pPr>
      <w:r>
        <w:separator/>
      </w:r>
    </w:p>
  </w:footnote>
  <w:footnote w:type="continuationSeparator" w:id="0">
    <w:p w14:paraId="4AE64B7A" w14:textId="77777777" w:rsidR="008730A6" w:rsidRDefault="008730A6" w:rsidP="00533B4B">
      <w:pPr>
        <w:spacing w:after="0" w:line="240" w:lineRule="auto"/>
      </w:pPr>
      <w:r>
        <w:continuationSeparator/>
      </w:r>
    </w:p>
  </w:footnote>
  <w:footnote w:type="continuationNotice" w:id="1">
    <w:p w14:paraId="5EFA03EB" w14:textId="77777777" w:rsidR="008730A6" w:rsidRDefault="00873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0315" w14:textId="6BAE06A6" w:rsidR="00DC3748" w:rsidRDefault="00DC3748" w:rsidP="00533B4B">
    <w:pPr>
      <w:pStyle w:val="Zaglavlje"/>
      <w:rPr>
        <w:rFonts w:ascii="Arial" w:hAnsi="Arial" w:cs="Arial"/>
        <w:sz w:val="18"/>
        <w:szCs w:val="18"/>
      </w:rPr>
    </w:pPr>
    <w:r>
      <w:rPr>
        <w:noProof/>
        <w:lang w:eastAsia="hr-HR"/>
      </w:rPr>
      <w:drawing>
        <wp:inline distT="0" distB="0" distL="0" distR="0" wp14:anchorId="191288E4" wp14:editId="53C35C65">
          <wp:extent cx="982639" cy="641445"/>
          <wp:effectExtent l="0" t="0" r="8255" b="6350"/>
          <wp:docPr id="1"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61221" name="image003.png"/>
                  <pic:cNvPicPr/>
                </pic:nvPicPr>
                <pic:blipFill>
                  <a:blip r:embed="rId1">
                    <a:extLst>
                      <a:ext uri="{28A0092B-C50C-407E-A947-70E740481C1C}">
                        <a14:useLocalDpi xmlns:a14="http://schemas.microsoft.com/office/drawing/2010/main" val="0"/>
                      </a:ext>
                    </a:extLst>
                  </a:blip>
                  <a:srcRect b="5906"/>
                  <a:stretch>
                    <a:fillRect/>
                  </a:stretch>
                </pic:blipFill>
                <pic:spPr bwMode="auto">
                  <a:xfrm>
                    <a:off x="0" y="0"/>
                    <a:ext cx="982639" cy="64144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sz w:val="18"/>
      </w:rPr>
      <w:t xml:space="preserve">                                                                                                                                </w:t>
    </w:r>
    <w:r>
      <w:rPr>
        <w:noProof/>
        <w:lang w:eastAsia="hr-HR"/>
      </w:rPr>
      <w:drawing>
        <wp:inline distT="0" distB="0" distL="0" distR="0" wp14:anchorId="737017CF" wp14:editId="7B8C9A87">
          <wp:extent cx="863600" cy="482600"/>
          <wp:effectExtent l="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eS_2021.png"/>
                  <pic:cNvPicPr/>
                </pic:nvPicPr>
                <pic:blipFill rotWithShape="1">
                  <a:blip r:embed="rId2">
                    <a:extLst>
                      <a:ext uri="{28A0092B-C50C-407E-A947-70E740481C1C}">
                        <a14:useLocalDpi xmlns:a14="http://schemas.microsoft.com/office/drawing/2010/main" val="0"/>
                      </a:ext>
                    </a:extLst>
                  </a:blip>
                  <a:srcRect t="27941" b="16176"/>
                  <a:stretch/>
                </pic:blipFill>
                <pic:spPr bwMode="auto">
                  <a:xfrm>
                    <a:off x="0" y="0"/>
                    <a:ext cx="864000" cy="482824"/>
                  </a:xfrm>
                  <a:prstGeom prst="rect">
                    <a:avLst/>
                  </a:prstGeom>
                  <a:ln>
                    <a:noFill/>
                  </a:ln>
                  <a:extLst>
                    <a:ext uri="{53640926-AAD7-44D8-BBD7-CCE9431645EC}">
                      <a14:shadowObscured xmlns:a14="http://schemas.microsoft.com/office/drawing/2010/main"/>
                    </a:ext>
                  </a:extLst>
                </pic:spPr>
              </pic:pic>
            </a:graphicData>
          </a:graphic>
        </wp:inline>
      </w:drawing>
    </w:r>
  </w:p>
  <w:p w14:paraId="3EA6FF38" w14:textId="511971EC" w:rsidR="007A2C15" w:rsidRDefault="007A2C15" w:rsidP="00533B4B">
    <w:pPr>
      <w:pStyle w:val="Zaglavlje"/>
      <w:rPr>
        <w:rFonts w:ascii="Arial" w:hAnsi="Arial" w:cs="Arial"/>
        <w:sz w:val="18"/>
        <w:szCs w:val="18"/>
      </w:rPr>
    </w:pPr>
  </w:p>
  <w:p w14:paraId="58343DE7" w14:textId="6737B895" w:rsidR="007A2C15" w:rsidRDefault="007A2C15" w:rsidP="00533B4B">
    <w:pPr>
      <w:pStyle w:val="Zaglavlje"/>
      <w:rPr>
        <w:rFonts w:ascii="Arial" w:hAnsi="Arial" w:cs="Arial"/>
        <w:sz w:val="18"/>
        <w:szCs w:val="18"/>
      </w:rPr>
    </w:pPr>
  </w:p>
  <w:p w14:paraId="5FB11B05" w14:textId="77777777" w:rsidR="007A2C15" w:rsidRPr="00533B4B" w:rsidRDefault="007A2C15" w:rsidP="00533B4B">
    <w:pPr>
      <w:pStyle w:val="Zaglavlje"/>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CFC13" w14:textId="542032D1" w:rsidR="00DC3748" w:rsidRPr="00533B4B" w:rsidRDefault="00DC3748" w:rsidP="007514AF">
    <w:pPr>
      <w:pStyle w:val="Zaglavlje"/>
      <w:rPr>
        <w:rFonts w:ascii="Arial" w:hAnsi="Arial" w:cs="Arial"/>
        <w:sz w:val="18"/>
        <w:szCs w:val="18"/>
      </w:rPr>
    </w:pPr>
    <w:r>
      <w:rPr>
        <w:noProof/>
        <w:lang w:eastAsia="hr-HR"/>
      </w:rPr>
      <w:drawing>
        <wp:inline distT="0" distB="0" distL="0" distR="0" wp14:anchorId="45F6B0C9" wp14:editId="23E8DAC6">
          <wp:extent cx="1042639" cy="682388"/>
          <wp:effectExtent l="0" t="0" r="5715" b="3810"/>
          <wp:docPr id="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6281" name="image003.png"/>
                  <pic:cNvPicPr/>
                </pic:nvPicPr>
                <pic:blipFill>
                  <a:blip r:embed="rId1">
                    <a:extLst>
                      <a:ext uri="{28A0092B-C50C-407E-A947-70E740481C1C}">
                        <a14:useLocalDpi xmlns:a14="http://schemas.microsoft.com/office/drawing/2010/main" val="0"/>
                      </a:ext>
                    </a:extLst>
                  </a:blip>
                  <a:srcRect b="5660"/>
                  <a:stretch>
                    <a:fillRect/>
                  </a:stretch>
                </pic:blipFill>
                <pic:spPr bwMode="auto">
                  <a:xfrm>
                    <a:off x="0" y="0"/>
                    <a:ext cx="1042835" cy="68251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sz w:val="18"/>
      </w:rPr>
      <w:t xml:space="preserve">                                                                                                                              </w:t>
    </w:r>
    <w:r>
      <w:rPr>
        <w:noProof/>
        <w:lang w:eastAsia="hr-HR"/>
      </w:rPr>
      <w:drawing>
        <wp:inline distT="0" distB="0" distL="0" distR="0" wp14:anchorId="785A3D12" wp14:editId="38E5C8A3">
          <wp:extent cx="863600" cy="482600"/>
          <wp:effectExtent l="0" t="0" r="0" b="0"/>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eS_2021.png"/>
                  <pic:cNvPicPr/>
                </pic:nvPicPr>
                <pic:blipFill rotWithShape="1">
                  <a:blip r:embed="rId2">
                    <a:extLst>
                      <a:ext uri="{28A0092B-C50C-407E-A947-70E740481C1C}">
                        <a14:useLocalDpi xmlns:a14="http://schemas.microsoft.com/office/drawing/2010/main" val="0"/>
                      </a:ext>
                    </a:extLst>
                  </a:blip>
                  <a:srcRect t="27941" b="16176"/>
                  <a:stretch/>
                </pic:blipFill>
                <pic:spPr bwMode="auto">
                  <a:xfrm>
                    <a:off x="0" y="0"/>
                    <a:ext cx="864000" cy="482824"/>
                  </a:xfrm>
                  <a:prstGeom prst="rect">
                    <a:avLst/>
                  </a:prstGeom>
                  <a:ln>
                    <a:noFill/>
                  </a:ln>
                  <a:extLst>
                    <a:ext uri="{53640926-AAD7-44D8-BBD7-CCE9431645EC}">
                      <a14:shadowObscured xmlns:a14="http://schemas.microsoft.com/office/drawing/2010/main"/>
                    </a:ext>
                  </a:extLst>
                </pic:spPr>
              </pic:pic>
            </a:graphicData>
          </a:graphic>
        </wp:inline>
      </w:drawing>
    </w:r>
  </w:p>
  <w:p w14:paraId="039F286B" w14:textId="77777777" w:rsidR="00DC3748" w:rsidRDefault="00DC374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2FA"/>
    <w:multiLevelType w:val="hybridMultilevel"/>
    <w:tmpl w:val="0554DFD8"/>
    <w:lvl w:ilvl="0" w:tplc="15445648">
      <w:start w:val="1"/>
      <w:numFmt w:val="bullet"/>
      <w:lvlText w:val=""/>
      <w:lvlJc w:val="left"/>
      <w:pPr>
        <w:ind w:left="720" w:hanging="360"/>
      </w:pPr>
      <w:rPr>
        <w:rFonts w:ascii="Symbol" w:hAnsi="Symbol" w:hint="default"/>
      </w:rPr>
    </w:lvl>
    <w:lvl w:ilvl="1" w:tplc="6674E658">
      <w:start w:val="1"/>
      <w:numFmt w:val="bullet"/>
      <w:lvlText w:val="o"/>
      <w:lvlJc w:val="left"/>
      <w:pPr>
        <w:ind w:left="1440" w:hanging="360"/>
      </w:pPr>
      <w:rPr>
        <w:rFonts w:ascii="Courier New" w:hAnsi="Courier New" w:hint="default"/>
      </w:rPr>
    </w:lvl>
    <w:lvl w:ilvl="2" w:tplc="57CA692E">
      <w:start w:val="1"/>
      <w:numFmt w:val="bullet"/>
      <w:lvlText w:val=""/>
      <w:lvlJc w:val="left"/>
      <w:pPr>
        <w:ind w:left="2160" w:hanging="360"/>
      </w:pPr>
      <w:rPr>
        <w:rFonts w:ascii="Wingdings" w:hAnsi="Wingdings" w:hint="default"/>
      </w:rPr>
    </w:lvl>
    <w:lvl w:ilvl="3" w:tplc="A18A9B12">
      <w:start w:val="1"/>
      <w:numFmt w:val="bullet"/>
      <w:lvlText w:val=""/>
      <w:lvlJc w:val="left"/>
      <w:pPr>
        <w:ind w:left="2880" w:hanging="360"/>
      </w:pPr>
      <w:rPr>
        <w:rFonts w:ascii="Symbol" w:hAnsi="Symbol" w:hint="default"/>
      </w:rPr>
    </w:lvl>
    <w:lvl w:ilvl="4" w:tplc="A7BEBDAC">
      <w:start w:val="1"/>
      <w:numFmt w:val="bullet"/>
      <w:lvlText w:val="o"/>
      <w:lvlJc w:val="left"/>
      <w:pPr>
        <w:ind w:left="3600" w:hanging="360"/>
      </w:pPr>
      <w:rPr>
        <w:rFonts w:ascii="Courier New" w:hAnsi="Courier New" w:hint="default"/>
      </w:rPr>
    </w:lvl>
    <w:lvl w:ilvl="5" w:tplc="142EAAF6">
      <w:start w:val="1"/>
      <w:numFmt w:val="bullet"/>
      <w:lvlText w:val=""/>
      <w:lvlJc w:val="left"/>
      <w:pPr>
        <w:ind w:left="4320" w:hanging="360"/>
      </w:pPr>
      <w:rPr>
        <w:rFonts w:ascii="Wingdings" w:hAnsi="Wingdings" w:hint="default"/>
      </w:rPr>
    </w:lvl>
    <w:lvl w:ilvl="6" w:tplc="158A905E">
      <w:start w:val="1"/>
      <w:numFmt w:val="bullet"/>
      <w:lvlText w:val=""/>
      <w:lvlJc w:val="left"/>
      <w:pPr>
        <w:ind w:left="5040" w:hanging="360"/>
      </w:pPr>
      <w:rPr>
        <w:rFonts w:ascii="Symbol" w:hAnsi="Symbol" w:hint="default"/>
      </w:rPr>
    </w:lvl>
    <w:lvl w:ilvl="7" w:tplc="03CC17FE">
      <w:start w:val="1"/>
      <w:numFmt w:val="bullet"/>
      <w:lvlText w:val="o"/>
      <w:lvlJc w:val="left"/>
      <w:pPr>
        <w:ind w:left="5760" w:hanging="360"/>
      </w:pPr>
      <w:rPr>
        <w:rFonts w:ascii="Courier New" w:hAnsi="Courier New" w:hint="default"/>
      </w:rPr>
    </w:lvl>
    <w:lvl w:ilvl="8" w:tplc="D0D2C586">
      <w:start w:val="1"/>
      <w:numFmt w:val="bullet"/>
      <w:lvlText w:val=""/>
      <w:lvlJc w:val="left"/>
      <w:pPr>
        <w:ind w:left="6480" w:hanging="360"/>
      </w:pPr>
      <w:rPr>
        <w:rFonts w:ascii="Wingdings" w:hAnsi="Wingdings" w:hint="default"/>
      </w:rPr>
    </w:lvl>
  </w:abstractNum>
  <w:abstractNum w:abstractNumId="1" w15:restartNumberingAfterBreak="0">
    <w:nsid w:val="0D6800D5"/>
    <w:multiLevelType w:val="hybridMultilevel"/>
    <w:tmpl w:val="3CDC5024"/>
    <w:lvl w:ilvl="0" w:tplc="5A340708">
      <w:start w:val="1"/>
      <w:numFmt w:val="bullet"/>
      <w:lvlText w:val=""/>
      <w:lvlJc w:val="left"/>
      <w:pPr>
        <w:ind w:left="360" w:hanging="360"/>
      </w:pPr>
      <w:rPr>
        <w:rFonts w:ascii="Symbol" w:hAnsi="Symbol" w:hint="default"/>
      </w:rPr>
    </w:lvl>
    <w:lvl w:ilvl="1" w:tplc="373097DA">
      <w:start w:val="1"/>
      <w:numFmt w:val="bullet"/>
      <w:lvlText w:val="o"/>
      <w:lvlJc w:val="left"/>
      <w:pPr>
        <w:ind w:left="1080" w:hanging="360"/>
      </w:pPr>
      <w:rPr>
        <w:rFonts w:ascii="Courier New" w:hAnsi="Courier New" w:hint="default"/>
      </w:rPr>
    </w:lvl>
    <w:lvl w:ilvl="2" w:tplc="FBF23802">
      <w:start w:val="1"/>
      <w:numFmt w:val="bullet"/>
      <w:lvlText w:val=""/>
      <w:lvlJc w:val="left"/>
      <w:pPr>
        <w:ind w:left="1800" w:hanging="360"/>
      </w:pPr>
      <w:rPr>
        <w:rFonts w:ascii="Wingdings" w:hAnsi="Wingdings" w:hint="default"/>
      </w:rPr>
    </w:lvl>
    <w:lvl w:ilvl="3" w:tplc="117AB460">
      <w:start w:val="1"/>
      <w:numFmt w:val="bullet"/>
      <w:lvlText w:val=""/>
      <w:lvlJc w:val="left"/>
      <w:pPr>
        <w:ind w:left="2520" w:hanging="360"/>
      </w:pPr>
      <w:rPr>
        <w:rFonts w:ascii="Symbol" w:hAnsi="Symbol" w:hint="default"/>
      </w:rPr>
    </w:lvl>
    <w:lvl w:ilvl="4" w:tplc="75BC3278">
      <w:start w:val="1"/>
      <w:numFmt w:val="bullet"/>
      <w:lvlText w:val="o"/>
      <w:lvlJc w:val="left"/>
      <w:pPr>
        <w:ind w:left="3240" w:hanging="360"/>
      </w:pPr>
      <w:rPr>
        <w:rFonts w:ascii="Courier New" w:hAnsi="Courier New" w:hint="default"/>
      </w:rPr>
    </w:lvl>
    <w:lvl w:ilvl="5" w:tplc="786C4D5A">
      <w:start w:val="1"/>
      <w:numFmt w:val="bullet"/>
      <w:lvlText w:val=""/>
      <w:lvlJc w:val="left"/>
      <w:pPr>
        <w:ind w:left="3960" w:hanging="360"/>
      </w:pPr>
      <w:rPr>
        <w:rFonts w:ascii="Wingdings" w:hAnsi="Wingdings" w:hint="default"/>
      </w:rPr>
    </w:lvl>
    <w:lvl w:ilvl="6" w:tplc="C4F6964E">
      <w:start w:val="1"/>
      <w:numFmt w:val="bullet"/>
      <w:lvlText w:val=""/>
      <w:lvlJc w:val="left"/>
      <w:pPr>
        <w:ind w:left="4680" w:hanging="360"/>
      </w:pPr>
      <w:rPr>
        <w:rFonts w:ascii="Symbol" w:hAnsi="Symbol" w:hint="default"/>
      </w:rPr>
    </w:lvl>
    <w:lvl w:ilvl="7" w:tplc="BD4ED9D8">
      <w:start w:val="1"/>
      <w:numFmt w:val="bullet"/>
      <w:lvlText w:val="o"/>
      <w:lvlJc w:val="left"/>
      <w:pPr>
        <w:ind w:left="5400" w:hanging="360"/>
      </w:pPr>
      <w:rPr>
        <w:rFonts w:ascii="Courier New" w:hAnsi="Courier New" w:hint="default"/>
      </w:rPr>
    </w:lvl>
    <w:lvl w:ilvl="8" w:tplc="C8DE7FEE">
      <w:start w:val="1"/>
      <w:numFmt w:val="bullet"/>
      <w:lvlText w:val=""/>
      <w:lvlJc w:val="left"/>
      <w:pPr>
        <w:ind w:left="6120" w:hanging="360"/>
      </w:pPr>
      <w:rPr>
        <w:rFonts w:ascii="Wingdings" w:hAnsi="Wingdings" w:hint="default"/>
      </w:rPr>
    </w:lvl>
  </w:abstractNum>
  <w:abstractNum w:abstractNumId="2" w15:restartNumberingAfterBreak="0">
    <w:nsid w:val="11180562"/>
    <w:multiLevelType w:val="hybridMultilevel"/>
    <w:tmpl w:val="4AA62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7C7E01"/>
    <w:multiLevelType w:val="hybridMultilevel"/>
    <w:tmpl w:val="6E6EDC0C"/>
    <w:lvl w:ilvl="0" w:tplc="401CCEE0">
      <w:start w:val="1"/>
      <w:numFmt w:val="bullet"/>
      <w:lvlText w:val="•"/>
      <w:lvlJc w:val="left"/>
      <w:pPr>
        <w:tabs>
          <w:tab w:val="num" w:pos="720"/>
        </w:tabs>
        <w:ind w:left="720" w:hanging="360"/>
      </w:pPr>
      <w:rPr>
        <w:rFonts w:ascii="Arial" w:hAnsi="Arial" w:hint="default"/>
      </w:rPr>
    </w:lvl>
    <w:lvl w:ilvl="1" w:tplc="10029760" w:tentative="1">
      <w:start w:val="1"/>
      <w:numFmt w:val="bullet"/>
      <w:lvlText w:val="•"/>
      <w:lvlJc w:val="left"/>
      <w:pPr>
        <w:tabs>
          <w:tab w:val="num" w:pos="1440"/>
        </w:tabs>
        <w:ind w:left="1440" w:hanging="360"/>
      </w:pPr>
      <w:rPr>
        <w:rFonts w:ascii="Arial" w:hAnsi="Arial" w:hint="default"/>
      </w:rPr>
    </w:lvl>
    <w:lvl w:ilvl="2" w:tplc="A258AE4C" w:tentative="1">
      <w:start w:val="1"/>
      <w:numFmt w:val="bullet"/>
      <w:lvlText w:val="•"/>
      <w:lvlJc w:val="left"/>
      <w:pPr>
        <w:tabs>
          <w:tab w:val="num" w:pos="2160"/>
        </w:tabs>
        <w:ind w:left="2160" w:hanging="360"/>
      </w:pPr>
      <w:rPr>
        <w:rFonts w:ascii="Arial" w:hAnsi="Arial" w:hint="default"/>
      </w:rPr>
    </w:lvl>
    <w:lvl w:ilvl="3" w:tplc="076893A4" w:tentative="1">
      <w:start w:val="1"/>
      <w:numFmt w:val="bullet"/>
      <w:lvlText w:val="•"/>
      <w:lvlJc w:val="left"/>
      <w:pPr>
        <w:tabs>
          <w:tab w:val="num" w:pos="2880"/>
        </w:tabs>
        <w:ind w:left="2880" w:hanging="360"/>
      </w:pPr>
      <w:rPr>
        <w:rFonts w:ascii="Arial" w:hAnsi="Arial" w:hint="default"/>
      </w:rPr>
    </w:lvl>
    <w:lvl w:ilvl="4" w:tplc="6A4075E0" w:tentative="1">
      <w:start w:val="1"/>
      <w:numFmt w:val="bullet"/>
      <w:lvlText w:val="•"/>
      <w:lvlJc w:val="left"/>
      <w:pPr>
        <w:tabs>
          <w:tab w:val="num" w:pos="3600"/>
        </w:tabs>
        <w:ind w:left="3600" w:hanging="360"/>
      </w:pPr>
      <w:rPr>
        <w:rFonts w:ascii="Arial" w:hAnsi="Arial" w:hint="default"/>
      </w:rPr>
    </w:lvl>
    <w:lvl w:ilvl="5" w:tplc="82E8A0F8" w:tentative="1">
      <w:start w:val="1"/>
      <w:numFmt w:val="bullet"/>
      <w:lvlText w:val="•"/>
      <w:lvlJc w:val="left"/>
      <w:pPr>
        <w:tabs>
          <w:tab w:val="num" w:pos="4320"/>
        </w:tabs>
        <w:ind w:left="4320" w:hanging="360"/>
      </w:pPr>
      <w:rPr>
        <w:rFonts w:ascii="Arial" w:hAnsi="Arial" w:hint="default"/>
      </w:rPr>
    </w:lvl>
    <w:lvl w:ilvl="6" w:tplc="D2C08AA6" w:tentative="1">
      <w:start w:val="1"/>
      <w:numFmt w:val="bullet"/>
      <w:lvlText w:val="•"/>
      <w:lvlJc w:val="left"/>
      <w:pPr>
        <w:tabs>
          <w:tab w:val="num" w:pos="5040"/>
        </w:tabs>
        <w:ind w:left="5040" w:hanging="360"/>
      </w:pPr>
      <w:rPr>
        <w:rFonts w:ascii="Arial" w:hAnsi="Arial" w:hint="default"/>
      </w:rPr>
    </w:lvl>
    <w:lvl w:ilvl="7" w:tplc="79701CD8" w:tentative="1">
      <w:start w:val="1"/>
      <w:numFmt w:val="bullet"/>
      <w:lvlText w:val="•"/>
      <w:lvlJc w:val="left"/>
      <w:pPr>
        <w:tabs>
          <w:tab w:val="num" w:pos="5760"/>
        </w:tabs>
        <w:ind w:left="5760" w:hanging="360"/>
      </w:pPr>
      <w:rPr>
        <w:rFonts w:ascii="Arial" w:hAnsi="Arial" w:hint="default"/>
      </w:rPr>
    </w:lvl>
    <w:lvl w:ilvl="8" w:tplc="F0D6F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8A3AEA"/>
    <w:multiLevelType w:val="hybridMultilevel"/>
    <w:tmpl w:val="CC4AB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C17514"/>
    <w:multiLevelType w:val="hybridMultilevel"/>
    <w:tmpl w:val="8A58E580"/>
    <w:lvl w:ilvl="0" w:tplc="101A1FA6">
      <w:start w:val="1"/>
      <w:numFmt w:val="bullet"/>
      <w:lvlText w:val=""/>
      <w:lvlJc w:val="left"/>
      <w:pPr>
        <w:ind w:left="720" w:hanging="360"/>
      </w:pPr>
      <w:rPr>
        <w:rFonts w:ascii="Symbol" w:hAnsi="Symbol" w:hint="default"/>
      </w:rPr>
    </w:lvl>
    <w:lvl w:ilvl="1" w:tplc="7CAE87AE">
      <w:start w:val="1"/>
      <w:numFmt w:val="bullet"/>
      <w:lvlText w:val="o"/>
      <w:lvlJc w:val="left"/>
      <w:pPr>
        <w:ind w:left="1440" w:hanging="360"/>
      </w:pPr>
      <w:rPr>
        <w:rFonts w:ascii="Courier New" w:hAnsi="Courier New" w:hint="default"/>
      </w:rPr>
    </w:lvl>
    <w:lvl w:ilvl="2" w:tplc="8CC4C5C4">
      <w:start w:val="1"/>
      <w:numFmt w:val="bullet"/>
      <w:lvlText w:val=""/>
      <w:lvlJc w:val="left"/>
      <w:pPr>
        <w:ind w:left="2160" w:hanging="360"/>
      </w:pPr>
      <w:rPr>
        <w:rFonts w:ascii="Wingdings" w:hAnsi="Wingdings" w:hint="default"/>
      </w:rPr>
    </w:lvl>
    <w:lvl w:ilvl="3" w:tplc="9CE0D04E">
      <w:start w:val="1"/>
      <w:numFmt w:val="bullet"/>
      <w:lvlText w:val=""/>
      <w:lvlJc w:val="left"/>
      <w:pPr>
        <w:ind w:left="2880" w:hanging="360"/>
      </w:pPr>
      <w:rPr>
        <w:rFonts w:ascii="Symbol" w:hAnsi="Symbol" w:hint="default"/>
      </w:rPr>
    </w:lvl>
    <w:lvl w:ilvl="4" w:tplc="FA482838">
      <w:start w:val="1"/>
      <w:numFmt w:val="bullet"/>
      <w:lvlText w:val="o"/>
      <w:lvlJc w:val="left"/>
      <w:pPr>
        <w:ind w:left="3600" w:hanging="360"/>
      </w:pPr>
      <w:rPr>
        <w:rFonts w:ascii="Courier New" w:hAnsi="Courier New" w:hint="default"/>
      </w:rPr>
    </w:lvl>
    <w:lvl w:ilvl="5" w:tplc="7B3648A6">
      <w:start w:val="1"/>
      <w:numFmt w:val="bullet"/>
      <w:lvlText w:val=""/>
      <w:lvlJc w:val="left"/>
      <w:pPr>
        <w:ind w:left="4320" w:hanging="360"/>
      </w:pPr>
      <w:rPr>
        <w:rFonts w:ascii="Wingdings" w:hAnsi="Wingdings" w:hint="default"/>
      </w:rPr>
    </w:lvl>
    <w:lvl w:ilvl="6" w:tplc="965015CE">
      <w:start w:val="1"/>
      <w:numFmt w:val="bullet"/>
      <w:lvlText w:val=""/>
      <w:lvlJc w:val="left"/>
      <w:pPr>
        <w:ind w:left="5040" w:hanging="360"/>
      </w:pPr>
      <w:rPr>
        <w:rFonts w:ascii="Symbol" w:hAnsi="Symbol" w:hint="default"/>
      </w:rPr>
    </w:lvl>
    <w:lvl w:ilvl="7" w:tplc="C53E7ADE">
      <w:start w:val="1"/>
      <w:numFmt w:val="bullet"/>
      <w:lvlText w:val="o"/>
      <w:lvlJc w:val="left"/>
      <w:pPr>
        <w:ind w:left="5760" w:hanging="360"/>
      </w:pPr>
      <w:rPr>
        <w:rFonts w:ascii="Courier New" w:hAnsi="Courier New" w:hint="default"/>
      </w:rPr>
    </w:lvl>
    <w:lvl w:ilvl="8" w:tplc="F4AE36B4">
      <w:start w:val="1"/>
      <w:numFmt w:val="bullet"/>
      <w:lvlText w:val=""/>
      <w:lvlJc w:val="left"/>
      <w:pPr>
        <w:ind w:left="6480" w:hanging="360"/>
      </w:pPr>
      <w:rPr>
        <w:rFonts w:ascii="Wingdings" w:hAnsi="Wingdings" w:hint="default"/>
      </w:rPr>
    </w:lvl>
  </w:abstractNum>
  <w:abstractNum w:abstractNumId="6" w15:restartNumberingAfterBreak="0">
    <w:nsid w:val="15994CF6"/>
    <w:multiLevelType w:val="hybridMultilevel"/>
    <w:tmpl w:val="6FBABE50"/>
    <w:lvl w:ilvl="0" w:tplc="B630E0CC">
      <w:start w:val="1"/>
      <w:numFmt w:val="bullet"/>
      <w:lvlText w:val=""/>
      <w:lvlJc w:val="left"/>
      <w:pPr>
        <w:ind w:left="720" w:hanging="360"/>
      </w:pPr>
      <w:rPr>
        <w:rFonts w:ascii="Symbol" w:hAnsi="Symbol" w:hint="default"/>
      </w:rPr>
    </w:lvl>
    <w:lvl w:ilvl="1" w:tplc="B4BC412C">
      <w:start w:val="1"/>
      <w:numFmt w:val="bullet"/>
      <w:lvlText w:val="o"/>
      <w:lvlJc w:val="left"/>
      <w:pPr>
        <w:ind w:left="1440" w:hanging="360"/>
      </w:pPr>
      <w:rPr>
        <w:rFonts w:ascii="Courier New" w:hAnsi="Courier New" w:hint="default"/>
      </w:rPr>
    </w:lvl>
    <w:lvl w:ilvl="2" w:tplc="915A983A">
      <w:start w:val="1"/>
      <w:numFmt w:val="bullet"/>
      <w:lvlText w:val=""/>
      <w:lvlJc w:val="left"/>
      <w:pPr>
        <w:ind w:left="2160" w:hanging="360"/>
      </w:pPr>
      <w:rPr>
        <w:rFonts w:ascii="Wingdings" w:hAnsi="Wingdings" w:hint="default"/>
      </w:rPr>
    </w:lvl>
    <w:lvl w:ilvl="3" w:tplc="6F36D646">
      <w:start w:val="1"/>
      <w:numFmt w:val="bullet"/>
      <w:lvlText w:val=""/>
      <w:lvlJc w:val="left"/>
      <w:pPr>
        <w:ind w:left="2880" w:hanging="360"/>
      </w:pPr>
      <w:rPr>
        <w:rFonts w:ascii="Symbol" w:hAnsi="Symbol" w:hint="default"/>
      </w:rPr>
    </w:lvl>
    <w:lvl w:ilvl="4" w:tplc="BB42431A">
      <w:start w:val="1"/>
      <w:numFmt w:val="bullet"/>
      <w:lvlText w:val="o"/>
      <w:lvlJc w:val="left"/>
      <w:pPr>
        <w:ind w:left="3600" w:hanging="360"/>
      </w:pPr>
      <w:rPr>
        <w:rFonts w:ascii="Courier New" w:hAnsi="Courier New" w:hint="default"/>
      </w:rPr>
    </w:lvl>
    <w:lvl w:ilvl="5" w:tplc="CFC68BD0">
      <w:start w:val="1"/>
      <w:numFmt w:val="bullet"/>
      <w:lvlText w:val=""/>
      <w:lvlJc w:val="left"/>
      <w:pPr>
        <w:ind w:left="4320" w:hanging="360"/>
      </w:pPr>
      <w:rPr>
        <w:rFonts w:ascii="Wingdings" w:hAnsi="Wingdings" w:hint="default"/>
      </w:rPr>
    </w:lvl>
    <w:lvl w:ilvl="6" w:tplc="419A3F38">
      <w:start w:val="1"/>
      <w:numFmt w:val="bullet"/>
      <w:lvlText w:val=""/>
      <w:lvlJc w:val="left"/>
      <w:pPr>
        <w:ind w:left="5040" w:hanging="360"/>
      </w:pPr>
      <w:rPr>
        <w:rFonts w:ascii="Symbol" w:hAnsi="Symbol" w:hint="default"/>
      </w:rPr>
    </w:lvl>
    <w:lvl w:ilvl="7" w:tplc="BEFE9D52">
      <w:start w:val="1"/>
      <w:numFmt w:val="bullet"/>
      <w:lvlText w:val="o"/>
      <w:lvlJc w:val="left"/>
      <w:pPr>
        <w:ind w:left="5760" w:hanging="360"/>
      </w:pPr>
      <w:rPr>
        <w:rFonts w:ascii="Courier New" w:hAnsi="Courier New" w:hint="default"/>
      </w:rPr>
    </w:lvl>
    <w:lvl w:ilvl="8" w:tplc="C7801C4C">
      <w:start w:val="1"/>
      <w:numFmt w:val="bullet"/>
      <w:lvlText w:val=""/>
      <w:lvlJc w:val="left"/>
      <w:pPr>
        <w:ind w:left="6480" w:hanging="360"/>
      </w:pPr>
      <w:rPr>
        <w:rFonts w:ascii="Wingdings" w:hAnsi="Wingdings" w:hint="default"/>
      </w:rPr>
    </w:lvl>
  </w:abstractNum>
  <w:abstractNum w:abstractNumId="7" w15:restartNumberingAfterBreak="0">
    <w:nsid w:val="1EB1271C"/>
    <w:multiLevelType w:val="hybridMultilevel"/>
    <w:tmpl w:val="3ED6EB2E"/>
    <w:lvl w:ilvl="0" w:tplc="DEC03024">
      <w:start w:val="1"/>
      <w:numFmt w:val="bullet"/>
      <w:lvlText w:val=""/>
      <w:lvlJc w:val="left"/>
      <w:pPr>
        <w:ind w:left="720" w:hanging="360"/>
      </w:pPr>
      <w:rPr>
        <w:rFonts w:ascii="Symbol" w:hAnsi="Symbol" w:hint="default"/>
      </w:rPr>
    </w:lvl>
    <w:lvl w:ilvl="1" w:tplc="22686254">
      <w:start w:val="1"/>
      <w:numFmt w:val="bullet"/>
      <w:lvlText w:val="o"/>
      <w:lvlJc w:val="left"/>
      <w:pPr>
        <w:ind w:left="1440" w:hanging="360"/>
      </w:pPr>
      <w:rPr>
        <w:rFonts w:ascii="Courier New" w:hAnsi="Courier New" w:hint="default"/>
      </w:rPr>
    </w:lvl>
    <w:lvl w:ilvl="2" w:tplc="961ADE1E">
      <w:start w:val="1"/>
      <w:numFmt w:val="bullet"/>
      <w:lvlText w:val=""/>
      <w:lvlJc w:val="left"/>
      <w:pPr>
        <w:ind w:left="2160" w:hanging="360"/>
      </w:pPr>
      <w:rPr>
        <w:rFonts w:ascii="Wingdings" w:hAnsi="Wingdings" w:hint="default"/>
      </w:rPr>
    </w:lvl>
    <w:lvl w:ilvl="3" w:tplc="A5786F8A">
      <w:start w:val="1"/>
      <w:numFmt w:val="bullet"/>
      <w:lvlText w:val=""/>
      <w:lvlJc w:val="left"/>
      <w:pPr>
        <w:ind w:left="2880" w:hanging="360"/>
      </w:pPr>
      <w:rPr>
        <w:rFonts w:ascii="Symbol" w:hAnsi="Symbol" w:hint="default"/>
      </w:rPr>
    </w:lvl>
    <w:lvl w:ilvl="4" w:tplc="7FE4C440">
      <w:start w:val="1"/>
      <w:numFmt w:val="bullet"/>
      <w:lvlText w:val="o"/>
      <w:lvlJc w:val="left"/>
      <w:pPr>
        <w:ind w:left="3600" w:hanging="360"/>
      </w:pPr>
      <w:rPr>
        <w:rFonts w:ascii="Courier New" w:hAnsi="Courier New" w:hint="default"/>
      </w:rPr>
    </w:lvl>
    <w:lvl w:ilvl="5" w:tplc="3D88F192">
      <w:start w:val="1"/>
      <w:numFmt w:val="bullet"/>
      <w:lvlText w:val=""/>
      <w:lvlJc w:val="left"/>
      <w:pPr>
        <w:ind w:left="4320" w:hanging="360"/>
      </w:pPr>
      <w:rPr>
        <w:rFonts w:ascii="Wingdings" w:hAnsi="Wingdings" w:hint="default"/>
      </w:rPr>
    </w:lvl>
    <w:lvl w:ilvl="6" w:tplc="07465BDA">
      <w:start w:val="1"/>
      <w:numFmt w:val="bullet"/>
      <w:lvlText w:val=""/>
      <w:lvlJc w:val="left"/>
      <w:pPr>
        <w:ind w:left="5040" w:hanging="360"/>
      </w:pPr>
      <w:rPr>
        <w:rFonts w:ascii="Symbol" w:hAnsi="Symbol" w:hint="default"/>
      </w:rPr>
    </w:lvl>
    <w:lvl w:ilvl="7" w:tplc="23FAA082">
      <w:start w:val="1"/>
      <w:numFmt w:val="bullet"/>
      <w:lvlText w:val="o"/>
      <w:lvlJc w:val="left"/>
      <w:pPr>
        <w:ind w:left="5760" w:hanging="360"/>
      </w:pPr>
      <w:rPr>
        <w:rFonts w:ascii="Courier New" w:hAnsi="Courier New" w:hint="default"/>
      </w:rPr>
    </w:lvl>
    <w:lvl w:ilvl="8" w:tplc="3DF2E25C">
      <w:start w:val="1"/>
      <w:numFmt w:val="bullet"/>
      <w:lvlText w:val=""/>
      <w:lvlJc w:val="left"/>
      <w:pPr>
        <w:ind w:left="6480" w:hanging="360"/>
      </w:pPr>
      <w:rPr>
        <w:rFonts w:ascii="Wingdings" w:hAnsi="Wingdings" w:hint="default"/>
      </w:rPr>
    </w:lvl>
  </w:abstractNum>
  <w:abstractNum w:abstractNumId="8" w15:restartNumberingAfterBreak="0">
    <w:nsid w:val="2A1A4FEC"/>
    <w:multiLevelType w:val="hybridMultilevel"/>
    <w:tmpl w:val="C3CA9A04"/>
    <w:lvl w:ilvl="0" w:tplc="1922713A">
      <w:start w:val="1"/>
      <w:numFmt w:val="bullet"/>
      <w:lvlText w:val=""/>
      <w:lvlJc w:val="left"/>
      <w:pPr>
        <w:ind w:left="720" w:hanging="360"/>
      </w:pPr>
      <w:rPr>
        <w:rFonts w:ascii="Symbol" w:hAnsi="Symbol" w:hint="default"/>
      </w:rPr>
    </w:lvl>
    <w:lvl w:ilvl="1" w:tplc="55A2A9F2">
      <w:start w:val="1"/>
      <w:numFmt w:val="bullet"/>
      <w:lvlText w:val="o"/>
      <w:lvlJc w:val="left"/>
      <w:pPr>
        <w:ind w:left="1440" w:hanging="360"/>
      </w:pPr>
      <w:rPr>
        <w:rFonts w:ascii="Courier New" w:hAnsi="Courier New" w:hint="default"/>
      </w:rPr>
    </w:lvl>
    <w:lvl w:ilvl="2" w:tplc="3DE4D480">
      <w:start w:val="1"/>
      <w:numFmt w:val="bullet"/>
      <w:lvlText w:val=""/>
      <w:lvlJc w:val="left"/>
      <w:pPr>
        <w:ind w:left="2160" w:hanging="360"/>
      </w:pPr>
      <w:rPr>
        <w:rFonts w:ascii="Wingdings" w:hAnsi="Wingdings" w:hint="default"/>
      </w:rPr>
    </w:lvl>
    <w:lvl w:ilvl="3" w:tplc="CE1A7448">
      <w:start w:val="1"/>
      <w:numFmt w:val="bullet"/>
      <w:lvlText w:val=""/>
      <w:lvlJc w:val="left"/>
      <w:pPr>
        <w:ind w:left="2880" w:hanging="360"/>
      </w:pPr>
      <w:rPr>
        <w:rFonts w:ascii="Symbol" w:hAnsi="Symbol" w:hint="default"/>
      </w:rPr>
    </w:lvl>
    <w:lvl w:ilvl="4" w:tplc="7DB028E2">
      <w:start w:val="1"/>
      <w:numFmt w:val="bullet"/>
      <w:lvlText w:val="o"/>
      <w:lvlJc w:val="left"/>
      <w:pPr>
        <w:ind w:left="3600" w:hanging="360"/>
      </w:pPr>
      <w:rPr>
        <w:rFonts w:ascii="Courier New" w:hAnsi="Courier New" w:hint="default"/>
      </w:rPr>
    </w:lvl>
    <w:lvl w:ilvl="5" w:tplc="C88C5A2C">
      <w:start w:val="1"/>
      <w:numFmt w:val="bullet"/>
      <w:lvlText w:val=""/>
      <w:lvlJc w:val="left"/>
      <w:pPr>
        <w:ind w:left="4320" w:hanging="360"/>
      </w:pPr>
      <w:rPr>
        <w:rFonts w:ascii="Wingdings" w:hAnsi="Wingdings" w:hint="default"/>
      </w:rPr>
    </w:lvl>
    <w:lvl w:ilvl="6" w:tplc="D310C9E6">
      <w:start w:val="1"/>
      <w:numFmt w:val="bullet"/>
      <w:lvlText w:val=""/>
      <w:lvlJc w:val="left"/>
      <w:pPr>
        <w:ind w:left="5040" w:hanging="360"/>
      </w:pPr>
      <w:rPr>
        <w:rFonts w:ascii="Symbol" w:hAnsi="Symbol" w:hint="default"/>
      </w:rPr>
    </w:lvl>
    <w:lvl w:ilvl="7" w:tplc="319EFDF4">
      <w:start w:val="1"/>
      <w:numFmt w:val="bullet"/>
      <w:lvlText w:val="o"/>
      <w:lvlJc w:val="left"/>
      <w:pPr>
        <w:ind w:left="5760" w:hanging="360"/>
      </w:pPr>
      <w:rPr>
        <w:rFonts w:ascii="Courier New" w:hAnsi="Courier New" w:hint="default"/>
      </w:rPr>
    </w:lvl>
    <w:lvl w:ilvl="8" w:tplc="16F88652">
      <w:start w:val="1"/>
      <w:numFmt w:val="bullet"/>
      <w:lvlText w:val=""/>
      <w:lvlJc w:val="left"/>
      <w:pPr>
        <w:ind w:left="6480" w:hanging="360"/>
      </w:pPr>
      <w:rPr>
        <w:rFonts w:ascii="Wingdings" w:hAnsi="Wingdings" w:hint="default"/>
      </w:rPr>
    </w:lvl>
  </w:abstractNum>
  <w:abstractNum w:abstractNumId="9" w15:restartNumberingAfterBreak="0">
    <w:nsid w:val="2BFE6A4C"/>
    <w:multiLevelType w:val="hybridMultilevel"/>
    <w:tmpl w:val="7C4E4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AB5D3F"/>
    <w:multiLevelType w:val="hybridMultilevel"/>
    <w:tmpl w:val="E4CAE02C"/>
    <w:lvl w:ilvl="0" w:tplc="AAECA250">
      <w:start w:val="1"/>
      <w:numFmt w:val="decimal"/>
      <w:lvlText w:val="%1."/>
      <w:lvlJc w:val="left"/>
      <w:pPr>
        <w:ind w:left="720" w:hanging="360"/>
      </w:pPr>
    </w:lvl>
    <w:lvl w:ilvl="1" w:tplc="43E8806C">
      <w:start w:val="1"/>
      <w:numFmt w:val="lowerLetter"/>
      <w:lvlText w:val="%2."/>
      <w:lvlJc w:val="left"/>
      <w:pPr>
        <w:ind w:left="1440" w:hanging="360"/>
      </w:pPr>
    </w:lvl>
    <w:lvl w:ilvl="2" w:tplc="3C0E76CC">
      <w:start w:val="1"/>
      <w:numFmt w:val="lowerRoman"/>
      <w:lvlText w:val="%3."/>
      <w:lvlJc w:val="right"/>
      <w:pPr>
        <w:ind w:left="2160" w:hanging="180"/>
      </w:pPr>
    </w:lvl>
    <w:lvl w:ilvl="3" w:tplc="10003CB8">
      <w:start w:val="1"/>
      <w:numFmt w:val="decimal"/>
      <w:lvlText w:val="%4."/>
      <w:lvlJc w:val="left"/>
      <w:pPr>
        <w:ind w:left="2880" w:hanging="360"/>
      </w:pPr>
    </w:lvl>
    <w:lvl w:ilvl="4" w:tplc="D2D247FE">
      <w:start w:val="1"/>
      <w:numFmt w:val="lowerLetter"/>
      <w:lvlText w:val="%5."/>
      <w:lvlJc w:val="left"/>
      <w:pPr>
        <w:ind w:left="3600" w:hanging="360"/>
      </w:pPr>
    </w:lvl>
    <w:lvl w:ilvl="5" w:tplc="4FD64ABC">
      <w:start w:val="1"/>
      <w:numFmt w:val="lowerRoman"/>
      <w:lvlText w:val="%6."/>
      <w:lvlJc w:val="right"/>
      <w:pPr>
        <w:ind w:left="4320" w:hanging="180"/>
      </w:pPr>
    </w:lvl>
    <w:lvl w:ilvl="6" w:tplc="9966814A">
      <w:start w:val="1"/>
      <w:numFmt w:val="decimal"/>
      <w:lvlText w:val="%7."/>
      <w:lvlJc w:val="left"/>
      <w:pPr>
        <w:ind w:left="5040" w:hanging="360"/>
      </w:pPr>
    </w:lvl>
    <w:lvl w:ilvl="7" w:tplc="5FFA53F4">
      <w:start w:val="1"/>
      <w:numFmt w:val="lowerLetter"/>
      <w:lvlText w:val="%8."/>
      <w:lvlJc w:val="left"/>
      <w:pPr>
        <w:ind w:left="5760" w:hanging="360"/>
      </w:pPr>
    </w:lvl>
    <w:lvl w:ilvl="8" w:tplc="19C03D88">
      <w:start w:val="1"/>
      <w:numFmt w:val="lowerRoman"/>
      <w:lvlText w:val="%9."/>
      <w:lvlJc w:val="right"/>
      <w:pPr>
        <w:ind w:left="6480" w:hanging="180"/>
      </w:pPr>
    </w:lvl>
  </w:abstractNum>
  <w:abstractNum w:abstractNumId="11" w15:restartNumberingAfterBreak="0">
    <w:nsid w:val="2E687DB8"/>
    <w:multiLevelType w:val="hybridMultilevel"/>
    <w:tmpl w:val="82F2E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FD0380"/>
    <w:multiLevelType w:val="hybridMultilevel"/>
    <w:tmpl w:val="D23A9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701E7A"/>
    <w:multiLevelType w:val="hybridMultilevel"/>
    <w:tmpl w:val="A9AA7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095906"/>
    <w:multiLevelType w:val="hybridMultilevel"/>
    <w:tmpl w:val="026AD8E6"/>
    <w:lvl w:ilvl="0" w:tplc="A7C0F456">
      <w:start w:val="1"/>
      <w:numFmt w:val="bullet"/>
      <w:lvlText w:val=""/>
      <w:lvlJc w:val="left"/>
      <w:pPr>
        <w:ind w:left="720" w:hanging="360"/>
      </w:pPr>
      <w:rPr>
        <w:rFonts w:ascii="Symbol" w:hAnsi="Symbol" w:hint="default"/>
      </w:rPr>
    </w:lvl>
    <w:lvl w:ilvl="1" w:tplc="0B46E752">
      <w:start w:val="1"/>
      <w:numFmt w:val="bullet"/>
      <w:lvlText w:val="o"/>
      <w:lvlJc w:val="left"/>
      <w:pPr>
        <w:ind w:left="1440" w:hanging="360"/>
      </w:pPr>
      <w:rPr>
        <w:rFonts w:ascii="Courier New" w:hAnsi="Courier New" w:hint="default"/>
      </w:rPr>
    </w:lvl>
    <w:lvl w:ilvl="2" w:tplc="DDBAD024">
      <w:start w:val="1"/>
      <w:numFmt w:val="bullet"/>
      <w:lvlText w:val=""/>
      <w:lvlJc w:val="left"/>
      <w:pPr>
        <w:ind w:left="2160" w:hanging="360"/>
      </w:pPr>
      <w:rPr>
        <w:rFonts w:ascii="Wingdings" w:hAnsi="Wingdings" w:hint="default"/>
      </w:rPr>
    </w:lvl>
    <w:lvl w:ilvl="3" w:tplc="8D6C1506">
      <w:start w:val="1"/>
      <w:numFmt w:val="bullet"/>
      <w:lvlText w:val=""/>
      <w:lvlJc w:val="left"/>
      <w:pPr>
        <w:ind w:left="2880" w:hanging="360"/>
      </w:pPr>
      <w:rPr>
        <w:rFonts w:ascii="Symbol" w:hAnsi="Symbol" w:hint="default"/>
      </w:rPr>
    </w:lvl>
    <w:lvl w:ilvl="4" w:tplc="E79CCBC8">
      <w:start w:val="1"/>
      <w:numFmt w:val="bullet"/>
      <w:lvlText w:val="o"/>
      <w:lvlJc w:val="left"/>
      <w:pPr>
        <w:ind w:left="3600" w:hanging="360"/>
      </w:pPr>
      <w:rPr>
        <w:rFonts w:ascii="Courier New" w:hAnsi="Courier New" w:hint="default"/>
      </w:rPr>
    </w:lvl>
    <w:lvl w:ilvl="5" w:tplc="4E1015CC">
      <w:start w:val="1"/>
      <w:numFmt w:val="bullet"/>
      <w:lvlText w:val=""/>
      <w:lvlJc w:val="left"/>
      <w:pPr>
        <w:ind w:left="4320" w:hanging="360"/>
      </w:pPr>
      <w:rPr>
        <w:rFonts w:ascii="Wingdings" w:hAnsi="Wingdings" w:hint="default"/>
      </w:rPr>
    </w:lvl>
    <w:lvl w:ilvl="6" w:tplc="B2F4EA22">
      <w:start w:val="1"/>
      <w:numFmt w:val="bullet"/>
      <w:lvlText w:val=""/>
      <w:lvlJc w:val="left"/>
      <w:pPr>
        <w:ind w:left="5040" w:hanging="360"/>
      </w:pPr>
      <w:rPr>
        <w:rFonts w:ascii="Symbol" w:hAnsi="Symbol" w:hint="default"/>
      </w:rPr>
    </w:lvl>
    <w:lvl w:ilvl="7" w:tplc="C0A05F66">
      <w:start w:val="1"/>
      <w:numFmt w:val="bullet"/>
      <w:lvlText w:val="o"/>
      <w:lvlJc w:val="left"/>
      <w:pPr>
        <w:ind w:left="5760" w:hanging="360"/>
      </w:pPr>
      <w:rPr>
        <w:rFonts w:ascii="Courier New" w:hAnsi="Courier New" w:hint="default"/>
      </w:rPr>
    </w:lvl>
    <w:lvl w:ilvl="8" w:tplc="63B226E2">
      <w:start w:val="1"/>
      <w:numFmt w:val="bullet"/>
      <w:lvlText w:val=""/>
      <w:lvlJc w:val="left"/>
      <w:pPr>
        <w:ind w:left="6480" w:hanging="360"/>
      </w:pPr>
      <w:rPr>
        <w:rFonts w:ascii="Wingdings" w:hAnsi="Wingdings" w:hint="default"/>
      </w:rPr>
    </w:lvl>
  </w:abstractNum>
  <w:abstractNum w:abstractNumId="15" w15:restartNumberingAfterBreak="0">
    <w:nsid w:val="377B3322"/>
    <w:multiLevelType w:val="hybridMultilevel"/>
    <w:tmpl w:val="DD1AC5EA"/>
    <w:lvl w:ilvl="0" w:tplc="1C02B8E8">
      <w:start w:val="1"/>
      <w:numFmt w:val="bullet"/>
      <w:lvlText w:val=""/>
      <w:lvlJc w:val="left"/>
      <w:pPr>
        <w:ind w:left="720" w:hanging="360"/>
      </w:pPr>
      <w:rPr>
        <w:rFonts w:ascii="Symbol" w:hAnsi="Symbol" w:hint="default"/>
      </w:rPr>
    </w:lvl>
    <w:lvl w:ilvl="1" w:tplc="0CC075D6">
      <w:start w:val="1"/>
      <w:numFmt w:val="bullet"/>
      <w:lvlText w:val=""/>
      <w:lvlJc w:val="left"/>
      <w:pPr>
        <w:ind w:left="1440" w:hanging="360"/>
      </w:pPr>
      <w:rPr>
        <w:rFonts w:ascii="Symbol" w:hAnsi="Symbol" w:hint="default"/>
      </w:rPr>
    </w:lvl>
    <w:lvl w:ilvl="2" w:tplc="047A07A0">
      <w:start w:val="1"/>
      <w:numFmt w:val="bullet"/>
      <w:lvlText w:val=""/>
      <w:lvlJc w:val="left"/>
      <w:pPr>
        <w:ind w:left="2160" w:hanging="360"/>
      </w:pPr>
      <w:rPr>
        <w:rFonts w:ascii="Wingdings" w:hAnsi="Wingdings" w:hint="default"/>
      </w:rPr>
    </w:lvl>
    <w:lvl w:ilvl="3" w:tplc="C3F05FA0">
      <w:start w:val="1"/>
      <w:numFmt w:val="bullet"/>
      <w:lvlText w:val=""/>
      <w:lvlJc w:val="left"/>
      <w:pPr>
        <w:ind w:left="2880" w:hanging="360"/>
      </w:pPr>
      <w:rPr>
        <w:rFonts w:ascii="Symbol" w:hAnsi="Symbol" w:hint="default"/>
      </w:rPr>
    </w:lvl>
    <w:lvl w:ilvl="4" w:tplc="D2EC4B78">
      <w:start w:val="1"/>
      <w:numFmt w:val="bullet"/>
      <w:lvlText w:val="o"/>
      <w:lvlJc w:val="left"/>
      <w:pPr>
        <w:ind w:left="3600" w:hanging="360"/>
      </w:pPr>
      <w:rPr>
        <w:rFonts w:ascii="Courier New" w:hAnsi="Courier New" w:hint="default"/>
      </w:rPr>
    </w:lvl>
    <w:lvl w:ilvl="5" w:tplc="900A4074">
      <w:start w:val="1"/>
      <w:numFmt w:val="bullet"/>
      <w:lvlText w:val=""/>
      <w:lvlJc w:val="left"/>
      <w:pPr>
        <w:ind w:left="4320" w:hanging="360"/>
      </w:pPr>
      <w:rPr>
        <w:rFonts w:ascii="Wingdings" w:hAnsi="Wingdings" w:hint="default"/>
      </w:rPr>
    </w:lvl>
    <w:lvl w:ilvl="6" w:tplc="22F0C8A0">
      <w:start w:val="1"/>
      <w:numFmt w:val="bullet"/>
      <w:lvlText w:val=""/>
      <w:lvlJc w:val="left"/>
      <w:pPr>
        <w:ind w:left="5040" w:hanging="360"/>
      </w:pPr>
      <w:rPr>
        <w:rFonts w:ascii="Symbol" w:hAnsi="Symbol" w:hint="default"/>
      </w:rPr>
    </w:lvl>
    <w:lvl w:ilvl="7" w:tplc="27008E82">
      <w:start w:val="1"/>
      <w:numFmt w:val="bullet"/>
      <w:lvlText w:val="o"/>
      <w:lvlJc w:val="left"/>
      <w:pPr>
        <w:ind w:left="5760" w:hanging="360"/>
      </w:pPr>
      <w:rPr>
        <w:rFonts w:ascii="Courier New" w:hAnsi="Courier New" w:hint="default"/>
      </w:rPr>
    </w:lvl>
    <w:lvl w:ilvl="8" w:tplc="A7A60B26">
      <w:start w:val="1"/>
      <w:numFmt w:val="bullet"/>
      <w:lvlText w:val=""/>
      <w:lvlJc w:val="left"/>
      <w:pPr>
        <w:ind w:left="6480" w:hanging="360"/>
      </w:pPr>
      <w:rPr>
        <w:rFonts w:ascii="Wingdings" w:hAnsi="Wingdings" w:hint="default"/>
      </w:rPr>
    </w:lvl>
  </w:abstractNum>
  <w:abstractNum w:abstractNumId="16" w15:restartNumberingAfterBreak="0">
    <w:nsid w:val="3E9B09A9"/>
    <w:multiLevelType w:val="hybridMultilevel"/>
    <w:tmpl w:val="FFFFFFFF"/>
    <w:lvl w:ilvl="0" w:tplc="79E00FF6">
      <w:start w:val="1"/>
      <w:numFmt w:val="bullet"/>
      <w:lvlText w:val=""/>
      <w:lvlJc w:val="left"/>
      <w:pPr>
        <w:ind w:left="720" w:hanging="360"/>
      </w:pPr>
      <w:rPr>
        <w:rFonts w:ascii="Symbol" w:hAnsi="Symbol" w:hint="default"/>
      </w:rPr>
    </w:lvl>
    <w:lvl w:ilvl="1" w:tplc="C5141A40">
      <w:start w:val="1"/>
      <w:numFmt w:val="bullet"/>
      <w:lvlText w:val="o"/>
      <w:lvlJc w:val="left"/>
      <w:pPr>
        <w:ind w:left="1440" w:hanging="360"/>
      </w:pPr>
      <w:rPr>
        <w:rFonts w:ascii="Courier New" w:hAnsi="Courier New" w:hint="default"/>
      </w:rPr>
    </w:lvl>
    <w:lvl w:ilvl="2" w:tplc="6D54C10C">
      <w:start w:val="1"/>
      <w:numFmt w:val="bullet"/>
      <w:lvlText w:val=""/>
      <w:lvlJc w:val="left"/>
      <w:pPr>
        <w:ind w:left="2160" w:hanging="360"/>
      </w:pPr>
      <w:rPr>
        <w:rFonts w:ascii="Wingdings" w:hAnsi="Wingdings" w:hint="default"/>
      </w:rPr>
    </w:lvl>
    <w:lvl w:ilvl="3" w:tplc="5EA44F10">
      <w:start w:val="1"/>
      <w:numFmt w:val="bullet"/>
      <w:lvlText w:val=""/>
      <w:lvlJc w:val="left"/>
      <w:pPr>
        <w:ind w:left="2880" w:hanging="360"/>
      </w:pPr>
      <w:rPr>
        <w:rFonts w:ascii="Symbol" w:hAnsi="Symbol" w:hint="default"/>
      </w:rPr>
    </w:lvl>
    <w:lvl w:ilvl="4" w:tplc="8F96D218">
      <w:start w:val="1"/>
      <w:numFmt w:val="bullet"/>
      <w:lvlText w:val="o"/>
      <w:lvlJc w:val="left"/>
      <w:pPr>
        <w:ind w:left="3600" w:hanging="360"/>
      </w:pPr>
      <w:rPr>
        <w:rFonts w:ascii="Courier New" w:hAnsi="Courier New" w:hint="default"/>
      </w:rPr>
    </w:lvl>
    <w:lvl w:ilvl="5" w:tplc="67A6AEB2">
      <w:start w:val="1"/>
      <w:numFmt w:val="bullet"/>
      <w:lvlText w:val=""/>
      <w:lvlJc w:val="left"/>
      <w:pPr>
        <w:ind w:left="4320" w:hanging="360"/>
      </w:pPr>
      <w:rPr>
        <w:rFonts w:ascii="Wingdings" w:hAnsi="Wingdings" w:hint="default"/>
      </w:rPr>
    </w:lvl>
    <w:lvl w:ilvl="6" w:tplc="7C9627CC">
      <w:start w:val="1"/>
      <w:numFmt w:val="bullet"/>
      <w:lvlText w:val=""/>
      <w:lvlJc w:val="left"/>
      <w:pPr>
        <w:ind w:left="5040" w:hanging="360"/>
      </w:pPr>
      <w:rPr>
        <w:rFonts w:ascii="Symbol" w:hAnsi="Symbol" w:hint="default"/>
      </w:rPr>
    </w:lvl>
    <w:lvl w:ilvl="7" w:tplc="38F4369E">
      <w:start w:val="1"/>
      <w:numFmt w:val="bullet"/>
      <w:lvlText w:val="o"/>
      <w:lvlJc w:val="left"/>
      <w:pPr>
        <w:ind w:left="5760" w:hanging="360"/>
      </w:pPr>
      <w:rPr>
        <w:rFonts w:ascii="Courier New" w:hAnsi="Courier New" w:hint="default"/>
      </w:rPr>
    </w:lvl>
    <w:lvl w:ilvl="8" w:tplc="B0B80844">
      <w:start w:val="1"/>
      <w:numFmt w:val="bullet"/>
      <w:lvlText w:val=""/>
      <w:lvlJc w:val="left"/>
      <w:pPr>
        <w:ind w:left="6480" w:hanging="360"/>
      </w:pPr>
      <w:rPr>
        <w:rFonts w:ascii="Wingdings" w:hAnsi="Wingdings" w:hint="default"/>
      </w:rPr>
    </w:lvl>
  </w:abstractNum>
  <w:abstractNum w:abstractNumId="17" w15:restartNumberingAfterBreak="0">
    <w:nsid w:val="3EDF40DD"/>
    <w:multiLevelType w:val="multilevel"/>
    <w:tmpl w:val="1E96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0742FE"/>
    <w:multiLevelType w:val="hybridMultilevel"/>
    <w:tmpl w:val="FFFFFFFF"/>
    <w:lvl w:ilvl="0" w:tplc="A70C02EA">
      <w:start w:val="1"/>
      <w:numFmt w:val="bullet"/>
      <w:lvlText w:val=""/>
      <w:lvlJc w:val="left"/>
      <w:pPr>
        <w:ind w:left="720" w:hanging="360"/>
      </w:pPr>
      <w:rPr>
        <w:rFonts w:ascii="Symbol" w:hAnsi="Symbol" w:hint="default"/>
      </w:rPr>
    </w:lvl>
    <w:lvl w:ilvl="1" w:tplc="2514FC0C">
      <w:start w:val="1"/>
      <w:numFmt w:val="bullet"/>
      <w:lvlText w:val="o"/>
      <w:lvlJc w:val="left"/>
      <w:pPr>
        <w:ind w:left="1440" w:hanging="360"/>
      </w:pPr>
      <w:rPr>
        <w:rFonts w:ascii="Courier New" w:hAnsi="Courier New" w:hint="default"/>
      </w:rPr>
    </w:lvl>
    <w:lvl w:ilvl="2" w:tplc="E1262F88">
      <w:start w:val="1"/>
      <w:numFmt w:val="bullet"/>
      <w:lvlText w:val=""/>
      <w:lvlJc w:val="left"/>
      <w:pPr>
        <w:ind w:left="2160" w:hanging="360"/>
      </w:pPr>
      <w:rPr>
        <w:rFonts w:ascii="Wingdings" w:hAnsi="Wingdings" w:hint="default"/>
      </w:rPr>
    </w:lvl>
    <w:lvl w:ilvl="3" w:tplc="D0AE21B2">
      <w:start w:val="1"/>
      <w:numFmt w:val="bullet"/>
      <w:lvlText w:val=""/>
      <w:lvlJc w:val="left"/>
      <w:pPr>
        <w:ind w:left="2880" w:hanging="360"/>
      </w:pPr>
      <w:rPr>
        <w:rFonts w:ascii="Symbol" w:hAnsi="Symbol" w:hint="default"/>
      </w:rPr>
    </w:lvl>
    <w:lvl w:ilvl="4" w:tplc="07C4592E">
      <w:start w:val="1"/>
      <w:numFmt w:val="bullet"/>
      <w:lvlText w:val="o"/>
      <w:lvlJc w:val="left"/>
      <w:pPr>
        <w:ind w:left="3600" w:hanging="360"/>
      </w:pPr>
      <w:rPr>
        <w:rFonts w:ascii="Courier New" w:hAnsi="Courier New" w:hint="default"/>
      </w:rPr>
    </w:lvl>
    <w:lvl w:ilvl="5" w:tplc="A860FE86">
      <w:start w:val="1"/>
      <w:numFmt w:val="bullet"/>
      <w:lvlText w:val=""/>
      <w:lvlJc w:val="left"/>
      <w:pPr>
        <w:ind w:left="4320" w:hanging="360"/>
      </w:pPr>
      <w:rPr>
        <w:rFonts w:ascii="Wingdings" w:hAnsi="Wingdings" w:hint="default"/>
      </w:rPr>
    </w:lvl>
    <w:lvl w:ilvl="6" w:tplc="07DE3E98">
      <w:start w:val="1"/>
      <w:numFmt w:val="bullet"/>
      <w:lvlText w:val=""/>
      <w:lvlJc w:val="left"/>
      <w:pPr>
        <w:ind w:left="5040" w:hanging="360"/>
      </w:pPr>
      <w:rPr>
        <w:rFonts w:ascii="Symbol" w:hAnsi="Symbol" w:hint="default"/>
      </w:rPr>
    </w:lvl>
    <w:lvl w:ilvl="7" w:tplc="CF1853A0">
      <w:start w:val="1"/>
      <w:numFmt w:val="bullet"/>
      <w:lvlText w:val="o"/>
      <w:lvlJc w:val="left"/>
      <w:pPr>
        <w:ind w:left="5760" w:hanging="360"/>
      </w:pPr>
      <w:rPr>
        <w:rFonts w:ascii="Courier New" w:hAnsi="Courier New" w:hint="default"/>
      </w:rPr>
    </w:lvl>
    <w:lvl w:ilvl="8" w:tplc="7B3408B8">
      <w:start w:val="1"/>
      <w:numFmt w:val="bullet"/>
      <w:lvlText w:val=""/>
      <w:lvlJc w:val="left"/>
      <w:pPr>
        <w:ind w:left="6480" w:hanging="360"/>
      </w:pPr>
      <w:rPr>
        <w:rFonts w:ascii="Wingdings" w:hAnsi="Wingdings" w:hint="default"/>
      </w:rPr>
    </w:lvl>
  </w:abstractNum>
  <w:abstractNum w:abstractNumId="19" w15:restartNumberingAfterBreak="0">
    <w:nsid w:val="420B51D1"/>
    <w:multiLevelType w:val="hybridMultilevel"/>
    <w:tmpl w:val="E8A8FF8E"/>
    <w:lvl w:ilvl="0" w:tplc="5522584C">
      <w:start w:val="1"/>
      <w:numFmt w:val="decimal"/>
      <w:lvlText w:val="%1."/>
      <w:lvlJc w:val="left"/>
      <w:pPr>
        <w:ind w:left="720" w:hanging="360"/>
      </w:pPr>
    </w:lvl>
    <w:lvl w:ilvl="1" w:tplc="CCF8C154" w:tentative="1">
      <w:start w:val="1"/>
      <w:numFmt w:val="lowerLetter"/>
      <w:lvlText w:val="%2."/>
      <w:lvlJc w:val="left"/>
      <w:pPr>
        <w:ind w:left="1440" w:hanging="360"/>
      </w:pPr>
    </w:lvl>
    <w:lvl w:ilvl="2" w:tplc="66E6223A" w:tentative="1">
      <w:start w:val="1"/>
      <w:numFmt w:val="lowerRoman"/>
      <w:lvlText w:val="%3."/>
      <w:lvlJc w:val="right"/>
      <w:pPr>
        <w:ind w:left="2160" w:hanging="180"/>
      </w:pPr>
    </w:lvl>
    <w:lvl w:ilvl="3" w:tplc="53EE6568" w:tentative="1">
      <w:start w:val="1"/>
      <w:numFmt w:val="decimal"/>
      <w:lvlText w:val="%4."/>
      <w:lvlJc w:val="left"/>
      <w:pPr>
        <w:ind w:left="2880" w:hanging="360"/>
      </w:pPr>
    </w:lvl>
    <w:lvl w:ilvl="4" w:tplc="D41A88A6" w:tentative="1">
      <w:start w:val="1"/>
      <w:numFmt w:val="lowerLetter"/>
      <w:lvlText w:val="%5."/>
      <w:lvlJc w:val="left"/>
      <w:pPr>
        <w:ind w:left="3600" w:hanging="360"/>
      </w:pPr>
    </w:lvl>
    <w:lvl w:ilvl="5" w:tplc="B6EC3086" w:tentative="1">
      <w:start w:val="1"/>
      <w:numFmt w:val="lowerRoman"/>
      <w:lvlText w:val="%6."/>
      <w:lvlJc w:val="right"/>
      <w:pPr>
        <w:ind w:left="4320" w:hanging="180"/>
      </w:pPr>
    </w:lvl>
    <w:lvl w:ilvl="6" w:tplc="13FC1980" w:tentative="1">
      <w:start w:val="1"/>
      <w:numFmt w:val="decimal"/>
      <w:lvlText w:val="%7."/>
      <w:lvlJc w:val="left"/>
      <w:pPr>
        <w:ind w:left="5040" w:hanging="360"/>
      </w:pPr>
    </w:lvl>
    <w:lvl w:ilvl="7" w:tplc="C0203B32" w:tentative="1">
      <w:start w:val="1"/>
      <w:numFmt w:val="lowerLetter"/>
      <w:lvlText w:val="%8."/>
      <w:lvlJc w:val="left"/>
      <w:pPr>
        <w:ind w:left="5760" w:hanging="360"/>
      </w:pPr>
    </w:lvl>
    <w:lvl w:ilvl="8" w:tplc="75641C28" w:tentative="1">
      <w:start w:val="1"/>
      <w:numFmt w:val="lowerRoman"/>
      <w:lvlText w:val="%9."/>
      <w:lvlJc w:val="right"/>
      <w:pPr>
        <w:ind w:left="6480" w:hanging="180"/>
      </w:pPr>
    </w:lvl>
  </w:abstractNum>
  <w:abstractNum w:abstractNumId="20" w15:restartNumberingAfterBreak="0">
    <w:nsid w:val="423066AD"/>
    <w:multiLevelType w:val="hybridMultilevel"/>
    <w:tmpl w:val="7F205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1D36B9"/>
    <w:multiLevelType w:val="hybridMultilevel"/>
    <w:tmpl w:val="063A2F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36745A"/>
    <w:multiLevelType w:val="hybridMultilevel"/>
    <w:tmpl w:val="D2B4F7D0"/>
    <w:lvl w:ilvl="0" w:tplc="424A7DAA">
      <w:start w:val="1"/>
      <w:numFmt w:val="bullet"/>
      <w:lvlText w:val=""/>
      <w:lvlJc w:val="left"/>
      <w:pPr>
        <w:ind w:left="720" w:hanging="360"/>
      </w:pPr>
      <w:rPr>
        <w:rFonts w:ascii="Symbol" w:hAnsi="Symbol" w:hint="default"/>
      </w:rPr>
    </w:lvl>
    <w:lvl w:ilvl="1" w:tplc="417A3E8C" w:tentative="1">
      <w:start w:val="1"/>
      <w:numFmt w:val="bullet"/>
      <w:lvlText w:val="o"/>
      <w:lvlJc w:val="left"/>
      <w:pPr>
        <w:ind w:left="1440" w:hanging="360"/>
      </w:pPr>
      <w:rPr>
        <w:rFonts w:ascii="Courier New" w:hAnsi="Courier New" w:cs="Courier New" w:hint="default"/>
      </w:rPr>
    </w:lvl>
    <w:lvl w:ilvl="2" w:tplc="03868D2A" w:tentative="1">
      <w:start w:val="1"/>
      <w:numFmt w:val="bullet"/>
      <w:lvlText w:val=""/>
      <w:lvlJc w:val="left"/>
      <w:pPr>
        <w:ind w:left="2160" w:hanging="360"/>
      </w:pPr>
      <w:rPr>
        <w:rFonts w:ascii="Wingdings" w:hAnsi="Wingdings" w:hint="default"/>
      </w:rPr>
    </w:lvl>
    <w:lvl w:ilvl="3" w:tplc="1ADA78E6" w:tentative="1">
      <w:start w:val="1"/>
      <w:numFmt w:val="bullet"/>
      <w:lvlText w:val=""/>
      <w:lvlJc w:val="left"/>
      <w:pPr>
        <w:ind w:left="2880" w:hanging="360"/>
      </w:pPr>
      <w:rPr>
        <w:rFonts w:ascii="Symbol" w:hAnsi="Symbol" w:hint="default"/>
      </w:rPr>
    </w:lvl>
    <w:lvl w:ilvl="4" w:tplc="A2C27CF2" w:tentative="1">
      <w:start w:val="1"/>
      <w:numFmt w:val="bullet"/>
      <w:lvlText w:val="o"/>
      <w:lvlJc w:val="left"/>
      <w:pPr>
        <w:ind w:left="3600" w:hanging="360"/>
      </w:pPr>
      <w:rPr>
        <w:rFonts w:ascii="Courier New" w:hAnsi="Courier New" w:cs="Courier New" w:hint="default"/>
      </w:rPr>
    </w:lvl>
    <w:lvl w:ilvl="5" w:tplc="CA941AD8" w:tentative="1">
      <w:start w:val="1"/>
      <w:numFmt w:val="bullet"/>
      <w:lvlText w:val=""/>
      <w:lvlJc w:val="left"/>
      <w:pPr>
        <w:ind w:left="4320" w:hanging="360"/>
      </w:pPr>
      <w:rPr>
        <w:rFonts w:ascii="Wingdings" w:hAnsi="Wingdings" w:hint="default"/>
      </w:rPr>
    </w:lvl>
    <w:lvl w:ilvl="6" w:tplc="0F80E206" w:tentative="1">
      <w:start w:val="1"/>
      <w:numFmt w:val="bullet"/>
      <w:lvlText w:val=""/>
      <w:lvlJc w:val="left"/>
      <w:pPr>
        <w:ind w:left="5040" w:hanging="360"/>
      </w:pPr>
      <w:rPr>
        <w:rFonts w:ascii="Symbol" w:hAnsi="Symbol" w:hint="default"/>
      </w:rPr>
    </w:lvl>
    <w:lvl w:ilvl="7" w:tplc="88083E06" w:tentative="1">
      <w:start w:val="1"/>
      <w:numFmt w:val="bullet"/>
      <w:lvlText w:val="o"/>
      <w:lvlJc w:val="left"/>
      <w:pPr>
        <w:ind w:left="5760" w:hanging="360"/>
      </w:pPr>
      <w:rPr>
        <w:rFonts w:ascii="Courier New" w:hAnsi="Courier New" w:cs="Courier New" w:hint="default"/>
      </w:rPr>
    </w:lvl>
    <w:lvl w:ilvl="8" w:tplc="CFFA69B8" w:tentative="1">
      <w:start w:val="1"/>
      <w:numFmt w:val="bullet"/>
      <w:lvlText w:val=""/>
      <w:lvlJc w:val="left"/>
      <w:pPr>
        <w:ind w:left="6480" w:hanging="360"/>
      </w:pPr>
      <w:rPr>
        <w:rFonts w:ascii="Wingdings" w:hAnsi="Wingdings" w:hint="default"/>
      </w:rPr>
    </w:lvl>
  </w:abstractNum>
  <w:abstractNum w:abstractNumId="23" w15:restartNumberingAfterBreak="0">
    <w:nsid w:val="5CF01C45"/>
    <w:multiLevelType w:val="hybridMultilevel"/>
    <w:tmpl w:val="91BAF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58682E"/>
    <w:multiLevelType w:val="hybridMultilevel"/>
    <w:tmpl w:val="FFFFFFFF"/>
    <w:lvl w:ilvl="0" w:tplc="E2101668">
      <w:start w:val="1"/>
      <w:numFmt w:val="bullet"/>
      <w:lvlText w:val=""/>
      <w:lvlJc w:val="left"/>
      <w:pPr>
        <w:ind w:left="720" w:hanging="360"/>
      </w:pPr>
      <w:rPr>
        <w:rFonts w:ascii="Symbol" w:hAnsi="Symbol" w:hint="default"/>
      </w:rPr>
    </w:lvl>
    <w:lvl w:ilvl="1" w:tplc="FDCABECC">
      <w:start w:val="1"/>
      <w:numFmt w:val="bullet"/>
      <w:lvlText w:val="o"/>
      <w:lvlJc w:val="left"/>
      <w:pPr>
        <w:ind w:left="1440" w:hanging="360"/>
      </w:pPr>
      <w:rPr>
        <w:rFonts w:ascii="Courier New" w:hAnsi="Courier New" w:hint="default"/>
      </w:rPr>
    </w:lvl>
    <w:lvl w:ilvl="2" w:tplc="202A658E">
      <w:start w:val="1"/>
      <w:numFmt w:val="bullet"/>
      <w:lvlText w:val=""/>
      <w:lvlJc w:val="left"/>
      <w:pPr>
        <w:ind w:left="2160" w:hanging="360"/>
      </w:pPr>
      <w:rPr>
        <w:rFonts w:ascii="Wingdings" w:hAnsi="Wingdings" w:hint="default"/>
      </w:rPr>
    </w:lvl>
    <w:lvl w:ilvl="3" w:tplc="72CC7E5A">
      <w:start w:val="1"/>
      <w:numFmt w:val="bullet"/>
      <w:lvlText w:val=""/>
      <w:lvlJc w:val="left"/>
      <w:pPr>
        <w:ind w:left="2880" w:hanging="360"/>
      </w:pPr>
      <w:rPr>
        <w:rFonts w:ascii="Symbol" w:hAnsi="Symbol" w:hint="default"/>
      </w:rPr>
    </w:lvl>
    <w:lvl w:ilvl="4" w:tplc="BF967AC6">
      <w:start w:val="1"/>
      <w:numFmt w:val="bullet"/>
      <w:lvlText w:val="o"/>
      <w:lvlJc w:val="left"/>
      <w:pPr>
        <w:ind w:left="3600" w:hanging="360"/>
      </w:pPr>
      <w:rPr>
        <w:rFonts w:ascii="Courier New" w:hAnsi="Courier New" w:hint="default"/>
      </w:rPr>
    </w:lvl>
    <w:lvl w:ilvl="5" w:tplc="84704F88">
      <w:start w:val="1"/>
      <w:numFmt w:val="bullet"/>
      <w:lvlText w:val=""/>
      <w:lvlJc w:val="left"/>
      <w:pPr>
        <w:ind w:left="4320" w:hanging="360"/>
      </w:pPr>
      <w:rPr>
        <w:rFonts w:ascii="Wingdings" w:hAnsi="Wingdings" w:hint="default"/>
      </w:rPr>
    </w:lvl>
    <w:lvl w:ilvl="6" w:tplc="6408132E">
      <w:start w:val="1"/>
      <w:numFmt w:val="bullet"/>
      <w:lvlText w:val=""/>
      <w:lvlJc w:val="left"/>
      <w:pPr>
        <w:ind w:left="5040" w:hanging="360"/>
      </w:pPr>
      <w:rPr>
        <w:rFonts w:ascii="Symbol" w:hAnsi="Symbol" w:hint="default"/>
      </w:rPr>
    </w:lvl>
    <w:lvl w:ilvl="7" w:tplc="1C7C1690">
      <w:start w:val="1"/>
      <w:numFmt w:val="bullet"/>
      <w:lvlText w:val="o"/>
      <w:lvlJc w:val="left"/>
      <w:pPr>
        <w:ind w:left="5760" w:hanging="360"/>
      </w:pPr>
      <w:rPr>
        <w:rFonts w:ascii="Courier New" w:hAnsi="Courier New" w:hint="default"/>
      </w:rPr>
    </w:lvl>
    <w:lvl w:ilvl="8" w:tplc="F710B3D4">
      <w:start w:val="1"/>
      <w:numFmt w:val="bullet"/>
      <w:lvlText w:val=""/>
      <w:lvlJc w:val="left"/>
      <w:pPr>
        <w:ind w:left="6480" w:hanging="360"/>
      </w:pPr>
      <w:rPr>
        <w:rFonts w:ascii="Wingdings" w:hAnsi="Wingdings" w:hint="default"/>
      </w:rPr>
    </w:lvl>
  </w:abstractNum>
  <w:abstractNum w:abstractNumId="25" w15:restartNumberingAfterBreak="0">
    <w:nsid w:val="70B80D08"/>
    <w:multiLevelType w:val="hybridMultilevel"/>
    <w:tmpl w:val="2F10D7B8"/>
    <w:lvl w:ilvl="0" w:tplc="3440C8F6">
      <w:start w:val="1"/>
      <w:numFmt w:val="bullet"/>
      <w:lvlText w:val=""/>
      <w:lvlJc w:val="left"/>
      <w:pPr>
        <w:ind w:left="720" w:hanging="360"/>
      </w:pPr>
      <w:rPr>
        <w:rFonts w:ascii="Symbol" w:hAnsi="Symbol" w:hint="default"/>
      </w:rPr>
    </w:lvl>
    <w:lvl w:ilvl="1" w:tplc="0E066F7C">
      <w:start w:val="1"/>
      <w:numFmt w:val="bullet"/>
      <w:lvlText w:val="o"/>
      <w:lvlJc w:val="left"/>
      <w:pPr>
        <w:ind w:left="1440" w:hanging="360"/>
      </w:pPr>
      <w:rPr>
        <w:rFonts w:ascii="Courier New" w:hAnsi="Courier New" w:hint="default"/>
      </w:rPr>
    </w:lvl>
    <w:lvl w:ilvl="2" w:tplc="7F763FB2">
      <w:start w:val="1"/>
      <w:numFmt w:val="bullet"/>
      <w:lvlText w:val=""/>
      <w:lvlJc w:val="left"/>
      <w:pPr>
        <w:ind w:left="2160" w:hanging="360"/>
      </w:pPr>
      <w:rPr>
        <w:rFonts w:ascii="Wingdings" w:hAnsi="Wingdings" w:hint="default"/>
      </w:rPr>
    </w:lvl>
    <w:lvl w:ilvl="3" w:tplc="FE4411DA">
      <w:start w:val="1"/>
      <w:numFmt w:val="bullet"/>
      <w:lvlText w:val=""/>
      <w:lvlJc w:val="left"/>
      <w:pPr>
        <w:ind w:left="2880" w:hanging="360"/>
      </w:pPr>
      <w:rPr>
        <w:rFonts w:ascii="Symbol" w:hAnsi="Symbol" w:hint="default"/>
      </w:rPr>
    </w:lvl>
    <w:lvl w:ilvl="4" w:tplc="601EE1A4">
      <w:start w:val="1"/>
      <w:numFmt w:val="bullet"/>
      <w:lvlText w:val="o"/>
      <w:lvlJc w:val="left"/>
      <w:pPr>
        <w:ind w:left="3600" w:hanging="360"/>
      </w:pPr>
      <w:rPr>
        <w:rFonts w:ascii="Courier New" w:hAnsi="Courier New" w:hint="default"/>
      </w:rPr>
    </w:lvl>
    <w:lvl w:ilvl="5" w:tplc="E99E0E9C">
      <w:start w:val="1"/>
      <w:numFmt w:val="bullet"/>
      <w:lvlText w:val=""/>
      <w:lvlJc w:val="left"/>
      <w:pPr>
        <w:ind w:left="4320" w:hanging="360"/>
      </w:pPr>
      <w:rPr>
        <w:rFonts w:ascii="Wingdings" w:hAnsi="Wingdings" w:hint="default"/>
      </w:rPr>
    </w:lvl>
    <w:lvl w:ilvl="6" w:tplc="B3CC1D6C">
      <w:start w:val="1"/>
      <w:numFmt w:val="bullet"/>
      <w:lvlText w:val=""/>
      <w:lvlJc w:val="left"/>
      <w:pPr>
        <w:ind w:left="5040" w:hanging="360"/>
      </w:pPr>
      <w:rPr>
        <w:rFonts w:ascii="Symbol" w:hAnsi="Symbol" w:hint="default"/>
      </w:rPr>
    </w:lvl>
    <w:lvl w:ilvl="7" w:tplc="22C8B83C">
      <w:start w:val="1"/>
      <w:numFmt w:val="bullet"/>
      <w:lvlText w:val="o"/>
      <w:lvlJc w:val="left"/>
      <w:pPr>
        <w:ind w:left="5760" w:hanging="360"/>
      </w:pPr>
      <w:rPr>
        <w:rFonts w:ascii="Courier New" w:hAnsi="Courier New" w:hint="default"/>
      </w:rPr>
    </w:lvl>
    <w:lvl w:ilvl="8" w:tplc="670EE56C">
      <w:start w:val="1"/>
      <w:numFmt w:val="bullet"/>
      <w:lvlText w:val=""/>
      <w:lvlJc w:val="left"/>
      <w:pPr>
        <w:ind w:left="6480" w:hanging="360"/>
      </w:pPr>
      <w:rPr>
        <w:rFonts w:ascii="Wingdings" w:hAnsi="Wingdings" w:hint="default"/>
      </w:rPr>
    </w:lvl>
  </w:abstractNum>
  <w:abstractNum w:abstractNumId="26" w15:restartNumberingAfterBreak="0">
    <w:nsid w:val="73CA4E71"/>
    <w:multiLevelType w:val="hybridMultilevel"/>
    <w:tmpl w:val="F3966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F70264"/>
    <w:multiLevelType w:val="hybridMultilevel"/>
    <w:tmpl w:val="C09CA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7827DE"/>
    <w:multiLevelType w:val="hybridMultilevel"/>
    <w:tmpl w:val="FFFFFFFF"/>
    <w:lvl w:ilvl="0" w:tplc="44F6DF2A">
      <w:start w:val="1"/>
      <w:numFmt w:val="bullet"/>
      <w:lvlText w:val=""/>
      <w:lvlJc w:val="left"/>
      <w:pPr>
        <w:ind w:left="720" w:hanging="360"/>
      </w:pPr>
      <w:rPr>
        <w:rFonts w:ascii="Symbol" w:hAnsi="Symbol" w:hint="default"/>
      </w:rPr>
    </w:lvl>
    <w:lvl w:ilvl="1" w:tplc="0854F3EC">
      <w:start w:val="1"/>
      <w:numFmt w:val="bullet"/>
      <w:lvlText w:val="o"/>
      <w:lvlJc w:val="left"/>
      <w:pPr>
        <w:ind w:left="1440" w:hanging="360"/>
      </w:pPr>
      <w:rPr>
        <w:rFonts w:ascii="Courier New" w:hAnsi="Courier New" w:hint="default"/>
      </w:rPr>
    </w:lvl>
    <w:lvl w:ilvl="2" w:tplc="6E9856F6">
      <w:start w:val="1"/>
      <w:numFmt w:val="bullet"/>
      <w:lvlText w:val=""/>
      <w:lvlJc w:val="left"/>
      <w:pPr>
        <w:ind w:left="2160" w:hanging="360"/>
      </w:pPr>
      <w:rPr>
        <w:rFonts w:ascii="Wingdings" w:hAnsi="Wingdings" w:hint="default"/>
      </w:rPr>
    </w:lvl>
    <w:lvl w:ilvl="3" w:tplc="9DF2D36C">
      <w:start w:val="1"/>
      <w:numFmt w:val="bullet"/>
      <w:lvlText w:val=""/>
      <w:lvlJc w:val="left"/>
      <w:pPr>
        <w:ind w:left="2880" w:hanging="360"/>
      </w:pPr>
      <w:rPr>
        <w:rFonts w:ascii="Symbol" w:hAnsi="Symbol" w:hint="default"/>
      </w:rPr>
    </w:lvl>
    <w:lvl w:ilvl="4" w:tplc="656429AE">
      <w:start w:val="1"/>
      <w:numFmt w:val="bullet"/>
      <w:lvlText w:val="o"/>
      <w:lvlJc w:val="left"/>
      <w:pPr>
        <w:ind w:left="3600" w:hanging="360"/>
      </w:pPr>
      <w:rPr>
        <w:rFonts w:ascii="Courier New" w:hAnsi="Courier New" w:hint="default"/>
      </w:rPr>
    </w:lvl>
    <w:lvl w:ilvl="5" w:tplc="44527E22">
      <w:start w:val="1"/>
      <w:numFmt w:val="bullet"/>
      <w:lvlText w:val=""/>
      <w:lvlJc w:val="left"/>
      <w:pPr>
        <w:ind w:left="4320" w:hanging="360"/>
      </w:pPr>
      <w:rPr>
        <w:rFonts w:ascii="Wingdings" w:hAnsi="Wingdings" w:hint="default"/>
      </w:rPr>
    </w:lvl>
    <w:lvl w:ilvl="6" w:tplc="82D6BB16">
      <w:start w:val="1"/>
      <w:numFmt w:val="bullet"/>
      <w:lvlText w:val=""/>
      <w:lvlJc w:val="left"/>
      <w:pPr>
        <w:ind w:left="5040" w:hanging="360"/>
      </w:pPr>
      <w:rPr>
        <w:rFonts w:ascii="Symbol" w:hAnsi="Symbol" w:hint="default"/>
      </w:rPr>
    </w:lvl>
    <w:lvl w:ilvl="7" w:tplc="C66C92AC">
      <w:start w:val="1"/>
      <w:numFmt w:val="bullet"/>
      <w:lvlText w:val="o"/>
      <w:lvlJc w:val="left"/>
      <w:pPr>
        <w:ind w:left="5760" w:hanging="360"/>
      </w:pPr>
      <w:rPr>
        <w:rFonts w:ascii="Courier New" w:hAnsi="Courier New" w:hint="default"/>
      </w:rPr>
    </w:lvl>
    <w:lvl w:ilvl="8" w:tplc="52B4205A">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6"/>
  </w:num>
  <w:num w:numId="4">
    <w:abstractNumId w:val="28"/>
  </w:num>
  <w:num w:numId="5">
    <w:abstractNumId w:val="7"/>
  </w:num>
  <w:num w:numId="6">
    <w:abstractNumId w:val="14"/>
  </w:num>
  <w:num w:numId="7">
    <w:abstractNumId w:val="6"/>
  </w:num>
  <w:num w:numId="8">
    <w:abstractNumId w:val="0"/>
  </w:num>
  <w:num w:numId="9">
    <w:abstractNumId w:val="5"/>
  </w:num>
  <w:num w:numId="10">
    <w:abstractNumId w:val="25"/>
  </w:num>
  <w:num w:numId="11">
    <w:abstractNumId w:val="1"/>
  </w:num>
  <w:num w:numId="12">
    <w:abstractNumId w:val="15"/>
  </w:num>
  <w:num w:numId="13">
    <w:abstractNumId w:val="10"/>
  </w:num>
  <w:num w:numId="14">
    <w:abstractNumId w:val="22"/>
  </w:num>
  <w:num w:numId="15">
    <w:abstractNumId w:val="19"/>
  </w:num>
  <w:num w:numId="16">
    <w:abstractNumId w:val="17"/>
  </w:num>
  <w:num w:numId="17">
    <w:abstractNumId w:val="8"/>
  </w:num>
  <w:num w:numId="18">
    <w:abstractNumId w:val="11"/>
  </w:num>
  <w:num w:numId="19">
    <w:abstractNumId w:val="23"/>
  </w:num>
  <w:num w:numId="20">
    <w:abstractNumId w:val="4"/>
  </w:num>
  <w:num w:numId="21">
    <w:abstractNumId w:val="21"/>
  </w:num>
  <w:num w:numId="22">
    <w:abstractNumId w:val="13"/>
  </w:num>
  <w:num w:numId="23">
    <w:abstractNumId w:val="2"/>
  </w:num>
  <w:num w:numId="24">
    <w:abstractNumId w:val="27"/>
  </w:num>
  <w:num w:numId="25">
    <w:abstractNumId w:val="20"/>
  </w:num>
  <w:num w:numId="26">
    <w:abstractNumId w:val="26"/>
  </w:num>
  <w:num w:numId="27">
    <w:abstractNumId w:val="12"/>
  </w:num>
  <w:num w:numId="28">
    <w:abstractNumId w:val="3"/>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0sDSxNDQysTSyMDNV0lEKTi0uzszPAymwqAUAMPTN9SwAAAA="/>
  </w:docVars>
  <w:rsids>
    <w:rsidRoot w:val="00036224"/>
    <w:rsid w:val="000002A7"/>
    <w:rsid w:val="00002CD3"/>
    <w:rsid w:val="00003651"/>
    <w:rsid w:val="00007D90"/>
    <w:rsid w:val="00010989"/>
    <w:rsid w:val="00015387"/>
    <w:rsid w:val="000222D4"/>
    <w:rsid w:val="00024652"/>
    <w:rsid w:val="00026E68"/>
    <w:rsid w:val="000271BF"/>
    <w:rsid w:val="000302D2"/>
    <w:rsid w:val="000337CA"/>
    <w:rsid w:val="00035768"/>
    <w:rsid w:val="00036224"/>
    <w:rsid w:val="00057A7C"/>
    <w:rsid w:val="0006180C"/>
    <w:rsid w:val="0006234C"/>
    <w:rsid w:val="0006294E"/>
    <w:rsid w:val="00065EE8"/>
    <w:rsid w:val="00067559"/>
    <w:rsid w:val="00067DE7"/>
    <w:rsid w:val="00072DB2"/>
    <w:rsid w:val="00073C97"/>
    <w:rsid w:val="00074920"/>
    <w:rsid w:val="0007746F"/>
    <w:rsid w:val="00077CEC"/>
    <w:rsid w:val="00080CD0"/>
    <w:rsid w:val="0008306C"/>
    <w:rsid w:val="00083A8B"/>
    <w:rsid w:val="0008458B"/>
    <w:rsid w:val="00087995"/>
    <w:rsid w:val="00091400"/>
    <w:rsid w:val="000A338D"/>
    <w:rsid w:val="000A42CF"/>
    <w:rsid w:val="000A6119"/>
    <w:rsid w:val="000B2AB9"/>
    <w:rsid w:val="000B429B"/>
    <w:rsid w:val="000B4CB0"/>
    <w:rsid w:val="000B5602"/>
    <w:rsid w:val="000C0093"/>
    <w:rsid w:val="000CA658"/>
    <w:rsid w:val="000D35EE"/>
    <w:rsid w:val="000D7716"/>
    <w:rsid w:val="000E2296"/>
    <w:rsid w:val="000E3CC9"/>
    <w:rsid w:val="000F374B"/>
    <w:rsid w:val="000F5AD7"/>
    <w:rsid w:val="000F6CE6"/>
    <w:rsid w:val="000F7373"/>
    <w:rsid w:val="000F788D"/>
    <w:rsid w:val="00106032"/>
    <w:rsid w:val="00107DE8"/>
    <w:rsid w:val="00110E74"/>
    <w:rsid w:val="0011258B"/>
    <w:rsid w:val="00112E71"/>
    <w:rsid w:val="00113B80"/>
    <w:rsid w:val="00113D45"/>
    <w:rsid w:val="00123054"/>
    <w:rsid w:val="00124540"/>
    <w:rsid w:val="00124829"/>
    <w:rsid w:val="001250EE"/>
    <w:rsid w:val="00125126"/>
    <w:rsid w:val="00127537"/>
    <w:rsid w:val="00127D8D"/>
    <w:rsid w:val="0013627F"/>
    <w:rsid w:val="00143048"/>
    <w:rsid w:val="00145C51"/>
    <w:rsid w:val="00153904"/>
    <w:rsid w:val="00154A0D"/>
    <w:rsid w:val="00156328"/>
    <w:rsid w:val="00156CA5"/>
    <w:rsid w:val="00157A90"/>
    <w:rsid w:val="00165987"/>
    <w:rsid w:val="00166655"/>
    <w:rsid w:val="001673A8"/>
    <w:rsid w:val="00170A07"/>
    <w:rsid w:val="00171E52"/>
    <w:rsid w:val="00172C86"/>
    <w:rsid w:val="0017765F"/>
    <w:rsid w:val="0018256C"/>
    <w:rsid w:val="001870CE"/>
    <w:rsid w:val="00194793"/>
    <w:rsid w:val="001A055E"/>
    <w:rsid w:val="001A6463"/>
    <w:rsid w:val="001B044A"/>
    <w:rsid w:val="001B1820"/>
    <w:rsid w:val="001B45F3"/>
    <w:rsid w:val="001B795E"/>
    <w:rsid w:val="001B7C64"/>
    <w:rsid w:val="001C030B"/>
    <w:rsid w:val="001C18B7"/>
    <w:rsid w:val="001C1E3A"/>
    <w:rsid w:val="001C46B6"/>
    <w:rsid w:val="001D0ACE"/>
    <w:rsid w:val="001D29BB"/>
    <w:rsid w:val="001F0054"/>
    <w:rsid w:val="001F10BF"/>
    <w:rsid w:val="001F1820"/>
    <w:rsid w:val="001F777C"/>
    <w:rsid w:val="00200F27"/>
    <w:rsid w:val="002034F8"/>
    <w:rsid w:val="002112DC"/>
    <w:rsid w:val="00211F10"/>
    <w:rsid w:val="002133F5"/>
    <w:rsid w:val="00220DDA"/>
    <w:rsid w:val="0022360F"/>
    <w:rsid w:val="00224DDF"/>
    <w:rsid w:val="00233314"/>
    <w:rsid w:val="00237A16"/>
    <w:rsid w:val="002403F5"/>
    <w:rsid w:val="002521B0"/>
    <w:rsid w:val="00253481"/>
    <w:rsid w:val="002608FD"/>
    <w:rsid w:val="00270E9E"/>
    <w:rsid w:val="00280172"/>
    <w:rsid w:val="002831D3"/>
    <w:rsid w:val="0028577C"/>
    <w:rsid w:val="00292519"/>
    <w:rsid w:val="00295432"/>
    <w:rsid w:val="002A4D09"/>
    <w:rsid w:val="002A63F6"/>
    <w:rsid w:val="002B4830"/>
    <w:rsid w:val="002B6EA2"/>
    <w:rsid w:val="002B7AFD"/>
    <w:rsid w:val="002C08A0"/>
    <w:rsid w:val="002C3F14"/>
    <w:rsid w:val="002CBE26"/>
    <w:rsid w:val="002D0B78"/>
    <w:rsid w:val="002D21EA"/>
    <w:rsid w:val="002D2BEA"/>
    <w:rsid w:val="002D4A7E"/>
    <w:rsid w:val="002D4C46"/>
    <w:rsid w:val="002E1F12"/>
    <w:rsid w:val="002E2B83"/>
    <w:rsid w:val="002E4418"/>
    <w:rsid w:val="002E4B2E"/>
    <w:rsid w:val="002E685B"/>
    <w:rsid w:val="002F0B6B"/>
    <w:rsid w:val="002F0D9C"/>
    <w:rsid w:val="002F2323"/>
    <w:rsid w:val="002F7DB6"/>
    <w:rsid w:val="0030615B"/>
    <w:rsid w:val="00311DD0"/>
    <w:rsid w:val="0031315B"/>
    <w:rsid w:val="00314FA4"/>
    <w:rsid w:val="003176CA"/>
    <w:rsid w:val="0033097A"/>
    <w:rsid w:val="00335411"/>
    <w:rsid w:val="0033673B"/>
    <w:rsid w:val="00337BCF"/>
    <w:rsid w:val="0034236E"/>
    <w:rsid w:val="003428D0"/>
    <w:rsid w:val="00345D8C"/>
    <w:rsid w:val="00346B39"/>
    <w:rsid w:val="00355C1B"/>
    <w:rsid w:val="0035727F"/>
    <w:rsid w:val="00362825"/>
    <w:rsid w:val="00362FC9"/>
    <w:rsid w:val="00371056"/>
    <w:rsid w:val="00376317"/>
    <w:rsid w:val="00383381"/>
    <w:rsid w:val="00383F47"/>
    <w:rsid w:val="0039134B"/>
    <w:rsid w:val="00392C4A"/>
    <w:rsid w:val="00396D03"/>
    <w:rsid w:val="003A0E87"/>
    <w:rsid w:val="003A21B9"/>
    <w:rsid w:val="003A4D82"/>
    <w:rsid w:val="003A5590"/>
    <w:rsid w:val="003A60AC"/>
    <w:rsid w:val="003B0250"/>
    <w:rsid w:val="003B5295"/>
    <w:rsid w:val="003B6CD4"/>
    <w:rsid w:val="003C34B9"/>
    <w:rsid w:val="003C3D3C"/>
    <w:rsid w:val="003C59D8"/>
    <w:rsid w:val="003D44BD"/>
    <w:rsid w:val="003D4A53"/>
    <w:rsid w:val="003E1F01"/>
    <w:rsid w:val="003E224E"/>
    <w:rsid w:val="003E7B8F"/>
    <w:rsid w:val="003F42AD"/>
    <w:rsid w:val="003F6338"/>
    <w:rsid w:val="00412B57"/>
    <w:rsid w:val="00412EB4"/>
    <w:rsid w:val="004178D6"/>
    <w:rsid w:val="00420848"/>
    <w:rsid w:val="00426CEA"/>
    <w:rsid w:val="0043149D"/>
    <w:rsid w:val="00432468"/>
    <w:rsid w:val="00433CAA"/>
    <w:rsid w:val="0043456A"/>
    <w:rsid w:val="004408CA"/>
    <w:rsid w:val="0044166D"/>
    <w:rsid w:val="00445B4F"/>
    <w:rsid w:val="0044619B"/>
    <w:rsid w:val="0045120C"/>
    <w:rsid w:val="00451B8F"/>
    <w:rsid w:val="00464904"/>
    <w:rsid w:val="00465B4B"/>
    <w:rsid w:val="004733BD"/>
    <w:rsid w:val="00481A93"/>
    <w:rsid w:val="004857D4"/>
    <w:rsid w:val="0049519D"/>
    <w:rsid w:val="00495DE9"/>
    <w:rsid w:val="00497161"/>
    <w:rsid w:val="004A1651"/>
    <w:rsid w:val="004A2B8A"/>
    <w:rsid w:val="004A39E1"/>
    <w:rsid w:val="004A563C"/>
    <w:rsid w:val="004B0437"/>
    <w:rsid w:val="004B1F95"/>
    <w:rsid w:val="004B3944"/>
    <w:rsid w:val="004B43A4"/>
    <w:rsid w:val="004B5FE7"/>
    <w:rsid w:val="004C3505"/>
    <w:rsid w:val="004C5443"/>
    <w:rsid w:val="004C70ED"/>
    <w:rsid w:val="004D29DF"/>
    <w:rsid w:val="004E098A"/>
    <w:rsid w:val="004E42E3"/>
    <w:rsid w:val="004E632B"/>
    <w:rsid w:val="004F0CC5"/>
    <w:rsid w:val="004F6A4D"/>
    <w:rsid w:val="004F7F45"/>
    <w:rsid w:val="00504D19"/>
    <w:rsid w:val="00507A25"/>
    <w:rsid w:val="0051283C"/>
    <w:rsid w:val="005137DA"/>
    <w:rsid w:val="00515EA5"/>
    <w:rsid w:val="00516F2A"/>
    <w:rsid w:val="005204FF"/>
    <w:rsid w:val="00523B45"/>
    <w:rsid w:val="005250D0"/>
    <w:rsid w:val="00532D7B"/>
    <w:rsid w:val="00532E76"/>
    <w:rsid w:val="005331FA"/>
    <w:rsid w:val="00533B4B"/>
    <w:rsid w:val="005371AA"/>
    <w:rsid w:val="00537B3D"/>
    <w:rsid w:val="00547E4C"/>
    <w:rsid w:val="00551BCD"/>
    <w:rsid w:val="00556871"/>
    <w:rsid w:val="00562791"/>
    <w:rsid w:val="005669A1"/>
    <w:rsid w:val="00566CBC"/>
    <w:rsid w:val="00566E5F"/>
    <w:rsid w:val="005673FA"/>
    <w:rsid w:val="00571799"/>
    <w:rsid w:val="00571FDE"/>
    <w:rsid w:val="0057482B"/>
    <w:rsid w:val="00581005"/>
    <w:rsid w:val="00583A2E"/>
    <w:rsid w:val="00587FAA"/>
    <w:rsid w:val="00591CAB"/>
    <w:rsid w:val="00592693"/>
    <w:rsid w:val="00596ACC"/>
    <w:rsid w:val="005A6E5E"/>
    <w:rsid w:val="005B607B"/>
    <w:rsid w:val="005B6EF6"/>
    <w:rsid w:val="005C0878"/>
    <w:rsid w:val="005C48A2"/>
    <w:rsid w:val="005C6413"/>
    <w:rsid w:val="005D0ACB"/>
    <w:rsid w:val="005D15CC"/>
    <w:rsid w:val="005D45DF"/>
    <w:rsid w:val="005E3BF0"/>
    <w:rsid w:val="005F1A99"/>
    <w:rsid w:val="006006AF"/>
    <w:rsid w:val="00610D9B"/>
    <w:rsid w:val="00611C05"/>
    <w:rsid w:val="006122E8"/>
    <w:rsid w:val="006128E7"/>
    <w:rsid w:val="0062276F"/>
    <w:rsid w:val="0062579C"/>
    <w:rsid w:val="006301A6"/>
    <w:rsid w:val="006336D4"/>
    <w:rsid w:val="006337E6"/>
    <w:rsid w:val="0063732A"/>
    <w:rsid w:val="00637980"/>
    <w:rsid w:val="00643AA0"/>
    <w:rsid w:val="00644C29"/>
    <w:rsid w:val="006470BE"/>
    <w:rsid w:val="00647511"/>
    <w:rsid w:val="0065005C"/>
    <w:rsid w:val="00655FA7"/>
    <w:rsid w:val="006631DF"/>
    <w:rsid w:val="00674363"/>
    <w:rsid w:val="00674D51"/>
    <w:rsid w:val="006774AD"/>
    <w:rsid w:val="00685767"/>
    <w:rsid w:val="00692C0B"/>
    <w:rsid w:val="00695002"/>
    <w:rsid w:val="006A1D5E"/>
    <w:rsid w:val="006A4826"/>
    <w:rsid w:val="006A7F1F"/>
    <w:rsid w:val="006B0CA2"/>
    <w:rsid w:val="006B24F0"/>
    <w:rsid w:val="006B520C"/>
    <w:rsid w:val="006B5EE2"/>
    <w:rsid w:val="006C4859"/>
    <w:rsid w:val="006D05C1"/>
    <w:rsid w:val="006D1C1D"/>
    <w:rsid w:val="006D2E87"/>
    <w:rsid w:val="006D75AF"/>
    <w:rsid w:val="006E6427"/>
    <w:rsid w:val="006F06A2"/>
    <w:rsid w:val="006F308D"/>
    <w:rsid w:val="006F6C7C"/>
    <w:rsid w:val="006F7BF2"/>
    <w:rsid w:val="0070077D"/>
    <w:rsid w:val="007010FC"/>
    <w:rsid w:val="0070226D"/>
    <w:rsid w:val="007058FB"/>
    <w:rsid w:val="00717996"/>
    <w:rsid w:val="00717DEB"/>
    <w:rsid w:val="00720CA6"/>
    <w:rsid w:val="00724A68"/>
    <w:rsid w:val="00730DA4"/>
    <w:rsid w:val="007318D0"/>
    <w:rsid w:val="007361A7"/>
    <w:rsid w:val="007415CD"/>
    <w:rsid w:val="007436B2"/>
    <w:rsid w:val="00746A3A"/>
    <w:rsid w:val="007514AF"/>
    <w:rsid w:val="00754362"/>
    <w:rsid w:val="007555C3"/>
    <w:rsid w:val="00755E6C"/>
    <w:rsid w:val="00760DF4"/>
    <w:rsid w:val="007613C4"/>
    <w:rsid w:val="00762B38"/>
    <w:rsid w:val="00767E65"/>
    <w:rsid w:val="00770290"/>
    <w:rsid w:val="00783508"/>
    <w:rsid w:val="0078355F"/>
    <w:rsid w:val="00786480"/>
    <w:rsid w:val="0078DA6A"/>
    <w:rsid w:val="007911C0"/>
    <w:rsid w:val="0079254F"/>
    <w:rsid w:val="00793D8D"/>
    <w:rsid w:val="00794CFE"/>
    <w:rsid w:val="00795F0E"/>
    <w:rsid w:val="007A0418"/>
    <w:rsid w:val="007A160D"/>
    <w:rsid w:val="007A2C15"/>
    <w:rsid w:val="007B25A2"/>
    <w:rsid w:val="007B3605"/>
    <w:rsid w:val="007B38F9"/>
    <w:rsid w:val="007B79F8"/>
    <w:rsid w:val="007C08B3"/>
    <w:rsid w:val="007C5DC5"/>
    <w:rsid w:val="007D5622"/>
    <w:rsid w:val="007D67A1"/>
    <w:rsid w:val="007E0250"/>
    <w:rsid w:val="007E1391"/>
    <w:rsid w:val="007E24B7"/>
    <w:rsid w:val="007F0A65"/>
    <w:rsid w:val="007F5B70"/>
    <w:rsid w:val="00813AF3"/>
    <w:rsid w:val="0082019E"/>
    <w:rsid w:val="00821C91"/>
    <w:rsid w:val="00826EE1"/>
    <w:rsid w:val="00831590"/>
    <w:rsid w:val="00837EA9"/>
    <w:rsid w:val="00840098"/>
    <w:rsid w:val="00844576"/>
    <w:rsid w:val="00847BD8"/>
    <w:rsid w:val="008502A0"/>
    <w:rsid w:val="00851B60"/>
    <w:rsid w:val="00852A58"/>
    <w:rsid w:val="008534D2"/>
    <w:rsid w:val="008542AB"/>
    <w:rsid w:val="008551FD"/>
    <w:rsid w:val="00863567"/>
    <w:rsid w:val="008730A6"/>
    <w:rsid w:val="00873811"/>
    <w:rsid w:val="008754D7"/>
    <w:rsid w:val="00883732"/>
    <w:rsid w:val="00890003"/>
    <w:rsid w:val="00891DC6"/>
    <w:rsid w:val="0089345C"/>
    <w:rsid w:val="00893D57"/>
    <w:rsid w:val="008951AE"/>
    <w:rsid w:val="008979A2"/>
    <w:rsid w:val="008A0FC5"/>
    <w:rsid w:val="008B2A72"/>
    <w:rsid w:val="008B500D"/>
    <w:rsid w:val="008B5BB8"/>
    <w:rsid w:val="008E11C9"/>
    <w:rsid w:val="008E36EB"/>
    <w:rsid w:val="008F1964"/>
    <w:rsid w:val="008F2F5D"/>
    <w:rsid w:val="008F52DD"/>
    <w:rsid w:val="009002A9"/>
    <w:rsid w:val="00901A38"/>
    <w:rsid w:val="00907907"/>
    <w:rsid w:val="0091427E"/>
    <w:rsid w:val="00916428"/>
    <w:rsid w:val="00923D27"/>
    <w:rsid w:val="00934DC7"/>
    <w:rsid w:val="009357E4"/>
    <w:rsid w:val="00944F1C"/>
    <w:rsid w:val="00947B12"/>
    <w:rsid w:val="009545D2"/>
    <w:rsid w:val="009558F0"/>
    <w:rsid w:val="00960C1B"/>
    <w:rsid w:val="00963035"/>
    <w:rsid w:val="00963ACC"/>
    <w:rsid w:val="0096483E"/>
    <w:rsid w:val="009706C1"/>
    <w:rsid w:val="009738F6"/>
    <w:rsid w:val="00976C0D"/>
    <w:rsid w:val="00980D44"/>
    <w:rsid w:val="00981B8C"/>
    <w:rsid w:val="00984881"/>
    <w:rsid w:val="009869F5"/>
    <w:rsid w:val="00990BDE"/>
    <w:rsid w:val="00996184"/>
    <w:rsid w:val="00997307"/>
    <w:rsid w:val="009A063D"/>
    <w:rsid w:val="009A1627"/>
    <w:rsid w:val="009B034B"/>
    <w:rsid w:val="009B62B1"/>
    <w:rsid w:val="009E30C6"/>
    <w:rsid w:val="009E334C"/>
    <w:rsid w:val="009E5780"/>
    <w:rsid w:val="009F710A"/>
    <w:rsid w:val="00A040CF"/>
    <w:rsid w:val="00A05D80"/>
    <w:rsid w:val="00A073AA"/>
    <w:rsid w:val="00A1363D"/>
    <w:rsid w:val="00A230C1"/>
    <w:rsid w:val="00A2362B"/>
    <w:rsid w:val="00A239B9"/>
    <w:rsid w:val="00A25F7B"/>
    <w:rsid w:val="00A26D4E"/>
    <w:rsid w:val="00A27D1E"/>
    <w:rsid w:val="00A30C38"/>
    <w:rsid w:val="00A30CD6"/>
    <w:rsid w:val="00A374CE"/>
    <w:rsid w:val="00A401EA"/>
    <w:rsid w:val="00A430C3"/>
    <w:rsid w:val="00A47E75"/>
    <w:rsid w:val="00A5185B"/>
    <w:rsid w:val="00A51A39"/>
    <w:rsid w:val="00A545E3"/>
    <w:rsid w:val="00A55564"/>
    <w:rsid w:val="00A562F5"/>
    <w:rsid w:val="00A62B70"/>
    <w:rsid w:val="00A65CF7"/>
    <w:rsid w:val="00A6656D"/>
    <w:rsid w:val="00A707AC"/>
    <w:rsid w:val="00A70F74"/>
    <w:rsid w:val="00A75688"/>
    <w:rsid w:val="00A810C5"/>
    <w:rsid w:val="00A825B4"/>
    <w:rsid w:val="00A87EC3"/>
    <w:rsid w:val="00A915FC"/>
    <w:rsid w:val="00AA185F"/>
    <w:rsid w:val="00AA1FB5"/>
    <w:rsid w:val="00AA2191"/>
    <w:rsid w:val="00AB4489"/>
    <w:rsid w:val="00AB6F50"/>
    <w:rsid w:val="00AB7E24"/>
    <w:rsid w:val="00AC2266"/>
    <w:rsid w:val="00AC3949"/>
    <w:rsid w:val="00AC5878"/>
    <w:rsid w:val="00AD32DC"/>
    <w:rsid w:val="00AD5183"/>
    <w:rsid w:val="00AE3484"/>
    <w:rsid w:val="00AE6F06"/>
    <w:rsid w:val="00AE7B58"/>
    <w:rsid w:val="00AF23E9"/>
    <w:rsid w:val="00AF36F5"/>
    <w:rsid w:val="00AF5B83"/>
    <w:rsid w:val="00AF7098"/>
    <w:rsid w:val="00B01AAE"/>
    <w:rsid w:val="00B021AE"/>
    <w:rsid w:val="00B03AD8"/>
    <w:rsid w:val="00B10AF0"/>
    <w:rsid w:val="00B13045"/>
    <w:rsid w:val="00B148CD"/>
    <w:rsid w:val="00B16E1C"/>
    <w:rsid w:val="00B25A52"/>
    <w:rsid w:val="00B272DA"/>
    <w:rsid w:val="00B30915"/>
    <w:rsid w:val="00B310C9"/>
    <w:rsid w:val="00B47274"/>
    <w:rsid w:val="00B5298C"/>
    <w:rsid w:val="00B64262"/>
    <w:rsid w:val="00B813CA"/>
    <w:rsid w:val="00B82659"/>
    <w:rsid w:val="00B83B53"/>
    <w:rsid w:val="00B8404E"/>
    <w:rsid w:val="00B95022"/>
    <w:rsid w:val="00B95691"/>
    <w:rsid w:val="00B97E4C"/>
    <w:rsid w:val="00BC3009"/>
    <w:rsid w:val="00BC4FA9"/>
    <w:rsid w:val="00BC78AA"/>
    <w:rsid w:val="00BC796C"/>
    <w:rsid w:val="00BE2EC6"/>
    <w:rsid w:val="00BE733F"/>
    <w:rsid w:val="00BF083D"/>
    <w:rsid w:val="00BF1085"/>
    <w:rsid w:val="00BF1C02"/>
    <w:rsid w:val="00BF2D29"/>
    <w:rsid w:val="00BF5B5A"/>
    <w:rsid w:val="00C055D9"/>
    <w:rsid w:val="00C0582B"/>
    <w:rsid w:val="00C122E1"/>
    <w:rsid w:val="00C22687"/>
    <w:rsid w:val="00C24477"/>
    <w:rsid w:val="00C25CEB"/>
    <w:rsid w:val="00C37CA8"/>
    <w:rsid w:val="00C40A9B"/>
    <w:rsid w:val="00C4450F"/>
    <w:rsid w:val="00C565F1"/>
    <w:rsid w:val="00C57794"/>
    <w:rsid w:val="00C63097"/>
    <w:rsid w:val="00C813F5"/>
    <w:rsid w:val="00C90DB2"/>
    <w:rsid w:val="00C93D32"/>
    <w:rsid w:val="00C94697"/>
    <w:rsid w:val="00C947A8"/>
    <w:rsid w:val="00C97491"/>
    <w:rsid w:val="00CA02B6"/>
    <w:rsid w:val="00CA0AFC"/>
    <w:rsid w:val="00CA19ED"/>
    <w:rsid w:val="00CA3921"/>
    <w:rsid w:val="00CB5B7E"/>
    <w:rsid w:val="00CC4BBF"/>
    <w:rsid w:val="00CC5266"/>
    <w:rsid w:val="00CC64E4"/>
    <w:rsid w:val="00CD5008"/>
    <w:rsid w:val="00CD65EB"/>
    <w:rsid w:val="00CD7C29"/>
    <w:rsid w:val="00CE581C"/>
    <w:rsid w:val="00CF2EF2"/>
    <w:rsid w:val="00D02963"/>
    <w:rsid w:val="00D2129C"/>
    <w:rsid w:val="00D21D79"/>
    <w:rsid w:val="00D310E1"/>
    <w:rsid w:val="00D33BF6"/>
    <w:rsid w:val="00D344F2"/>
    <w:rsid w:val="00D37663"/>
    <w:rsid w:val="00D52F52"/>
    <w:rsid w:val="00D531F2"/>
    <w:rsid w:val="00D562E5"/>
    <w:rsid w:val="00D56556"/>
    <w:rsid w:val="00D66024"/>
    <w:rsid w:val="00D710FC"/>
    <w:rsid w:val="00D90A3E"/>
    <w:rsid w:val="00D948DB"/>
    <w:rsid w:val="00DA101D"/>
    <w:rsid w:val="00DA5F86"/>
    <w:rsid w:val="00DA63CE"/>
    <w:rsid w:val="00DB1A85"/>
    <w:rsid w:val="00DC070C"/>
    <w:rsid w:val="00DC14B3"/>
    <w:rsid w:val="00DC1876"/>
    <w:rsid w:val="00DC3748"/>
    <w:rsid w:val="00DC60AC"/>
    <w:rsid w:val="00DC6CD1"/>
    <w:rsid w:val="00DD025E"/>
    <w:rsid w:val="00DD29BD"/>
    <w:rsid w:val="00DD37A8"/>
    <w:rsid w:val="00DE0271"/>
    <w:rsid w:val="00E0204A"/>
    <w:rsid w:val="00E04CF1"/>
    <w:rsid w:val="00E121C2"/>
    <w:rsid w:val="00E12BD4"/>
    <w:rsid w:val="00E12E6A"/>
    <w:rsid w:val="00E2099A"/>
    <w:rsid w:val="00E225A5"/>
    <w:rsid w:val="00E27374"/>
    <w:rsid w:val="00E30574"/>
    <w:rsid w:val="00E34290"/>
    <w:rsid w:val="00E35046"/>
    <w:rsid w:val="00E36D7D"/>
    <w:rsid w:val="00E37843"/>
    <w:rsid w:val="00E40E40"/>
    <w:rsid w:val="00E44A50"/>
    <w:rsid w:val="00E45728"/>
    <w:rsid w:val="00E53792"/>
    <w:rsid w:val="00E63B95"/>
    <w:rsid w:val="00E63F4B"/>
    <w:rsid w:val="00E6598E"/>
    <w:rsid w:val="00E67932"/>
    <w:rsid w:val="00E82B8F"/>
    <w:rsid w:val="00EA1453"/>
    <w:rsid w:val="00EA2B16"/>
    <w:rsid w:val="00EB23D6"/>
    <w:rsid w:val="00EB3DD6"/>
    <w:rsid w:val="00EB6038"/>
    <w:rsid w:val="00EC338C"/>
    <w:rsid w:val="00EC4A3C"/>
    <w:rsid w:val="00EC58AC"/>
    <w:rsid w:val="00EC7743"/>
    <w:rsid w:val="00ED6843"/>
    <w:rsid w:val="00ED7597"/>
    <w:rsid w:val="00ED773D"/>
    <w:rsid w:val="00EE31B8"/>
    <w:rsid w:val="00EE3417"/>
    <w:rsid w:val="00EF0480"/>
    <w:rsid w:val="00EF0532"/>
    <w:rsid w:val="00EF0DB6"/>
    <w:rsid w:val="00EF593B"/>
    <w:rsid w:val="00EF69A9"/>
    <w:rsid w:val="00EF6D60"/>
    <w:rsid w:val="00EF7D3C"/>
    <w:rsid w:val="00F018E8"/>
    <w:rsid w:val="00F04A3C"/>
    <w:rsid w:val="00F112EA"/>
    <w:rsid w:val="00F23554"/>
    <w:rsid w:val="00F31F75"/>
    <w:rsid w:val="00F41AB2"/>
    <w:rsid w:val="00F41B1D"/>
    <w:rsid w:val="00F43B17"/>
    <w:rsid w:val="00F45D67"/>
    <w:rsid w:val="00F46BE4"/>
    <w:rsid w:val="00F5155D"/>
    <w:rsid w:val="00F5535D"/>
    <w:rsid w:val="00F55DF5"/>
    <w:rsid w:val="00F72C64"/>
    <w:rsid w:val="00F81EDB"/>
    <w:rsid w:val="00F90419"/>
    <w:rsid w:val="00F906C8"/>
    <w:rsid w:val="00F94943"/>
    <w:rsid w:val="00F9638A"/>
    <w:rsid w:val="00F968AA"/>
    <w:rsid w:val="00F96AB7"/>
    <w:rsid w:val="00FB2B6D"/>
    <w:rsid w:val="00FC0E38"/>
    <w:rsid w:val="00FC1BAE"/>
    <w:rsid w:val="00FC2412"/>
    <w:rsid w:val="00FC44EF"/>
    <w:rsid w:val="00FD00AF"/>
    <w:rsid w:val="00FD4F0E"/>
    <w:rsid w:val="00FD58D0"/>
    <w:rsid w:val="00FD76B4"/>
    <w:rsid w:val="00FE7B4B"/>
    <w:rsid w:val="00FF2EC3"/>
    <w:rsid w:val="00FF6F15"/>
    <w:rsid w:val="0108E132"/>
    <w:rsid w:val="01751F48"/>
    <w:rsid w:val="01C66378"/>
    <w:rsid w:val="02205F77"/>
    <w:rsid w:val="023530BB"/>
    <w:rsid w:val="026815F7"/>
    <w:rsid w:val="02935056"/>
    <w:rsid w:val="0297D7FB"/>
    <w:rsid w:val="02C7051B"/>
    <w:rsid w:val="02EF21BA"/>
    <w:rsid w:val="0311B9F2"/>
    <w:rsid w:val="03167F4F"/>
    <w:rsid w:val="0343AFA2"/>
    <w:rsid w:val="0394833E"/>
    <w:rsid w:val="03B33B9B"/>
    <w:rsid w:val="03B4ED0E"/>
    <w:rsid w:val="040F9F17"/>
    <w:rsid w:val="045CB562"/>
    <w:rsid w:val="045EADA0"/>
    <w:rsid w:val="048677D8"/>
    <w:rsid w:val="049398A8"/>
    <w:rsid w:val="04CE7702"/>
    <w:rsid w:val="04ED31FD"/>
    <w:rsid w:val="05032793"/>
    <w:rsid w:val="05055A48"/>
    <w:rsid w:val="051D20E4"/>
    <w:rsid w:val="054F1C43"/>
    <w:rsid w:val="056F622E"/>
    <w:rsid w:val="05886CBD"/>
    <w:rsid w:val="05B85431"/>
    <w:rsid w:val="05BC12D7"/>
    <w:rsid w:val="0620BDE8"/>
    <w:rsid w:val="0633641D"/>
    <w:rsid w:val="06785B0C"/>
    <w:rsid w:val="06DC81E9"/>
    <w:rsid w:val="07313EAA"/>
    <w:rsid w:val="0750BFFB"/>
    <w:rsid w:val="0790F18D"/>
    <w:rsid w:val="07B991F3"/>
    <w:rsid w:val="07C747F3"/>
    <w:rsid w:val="07D7C3E7"/>
    <w:rsid w:val="07EF997B"/>
    <w:rsid w:val="086468E6"/>
    <w:rsid w:val="089BED79"/>
    <w:rsid w:val="08FAA405"/>
    <w:rsid w:val="09289EA1"/>
    <w:rsid w:val="092A96DF"/>
    <w:rsid w:val="093C73C6"/>
    <w:rsid w:val="0987873B"/>
    <w:rsid w:val="098A2189"/>
    <w:rsid w:val="0997C5F3"/>
    <w:rsid w:val="09E90A23"/>
    <w:rsid w:val="09E93CF4"/>
    <w:rsid w:val="0A1909C4"/>
    <w:rsid w:val="0A2E0112"/>
    <w:rsid w:val="0A5ACBC3"/>
    <w:rsid w:val="0A77BD5E"/>
    <w:rsid w:val="0A79789D"/>
    <w:rsid w:val="0A88A2F8"/>
    <w:rsid w:val="0B193F07"/>
    <w:rsid w:val="0B6135E6"/>
    <w:rsid w:val="0B7AC5E2"/>
    <w:rsid w:val="0B7CDF7F"/>
    <w:rsid w:val="0BBD5161"/>
    <w:rsid w:val="0BE7AC05"/>
    <w:rsid w:val="0BFA00BB"/>
    <w:rsid w:val="0C02B78F"/>
    <w:rsid w:val="0C04AFCD"/>
    <w:rsid w:val="0CA1D1BB"/>
    <w:rsid w:val="0D54FE75"/>
    <w:rsid w:val="0D5FE607"/>
    <w:rsid w:val="0D7CD0F8"/>
    <w:rsid w:val="0D81C926"/>
    <w:rsid w:val="0DC3016F"/>
    <w:rsid w:val="0E0BB704"/>
    <w:rsid w:val="0E4D53F4"/>
    <w:rsid w:val="0E803B2B"/>
    <w:rsid w:val="0E8757A7"/>
    <w:rsid w:val="0F68B794"/>
    <w:rsid w:val="0F7D88D8"/>
    <w:rsid w:val="0F8A9B79"/>
    <w:rsid w:val="0FA096F9"/>
    <w:rsid w:val="0FCD2ED9"/>
    <w:rsid w:val="0FCE6378"/>
    <w:rsid w:val="0FF34D31"/>
    <w:rsid w:val="0FF892BB"/>
    <w:rsid w:val="10102D8A"/>
    <w:rsid w:val="1052575A"/>
    <w:rsid w:val="105EC114"/>
    <w:rsid w:val="108BD4EE"/>
    <w:rsid w:val="10A78D78"/>
    <w:rsid w:val="10C5773E"/>
    <w:rsid w:val="10E39A4B"/>
    <w:rsid w:val="10E3CD1C"/>
    <w:rsid w:val="10F6894F"/>
    <w:rsid w:val="11724D86"/>
    <w:rsid w:val="118F3F21"/>
    <w:rsid w:val="122D67C6"/>
    <w:rsid w:val="124DC768"/>
    <w:rsid w:val="12657901"/>
    <w:rsid w:val="1265ABD2"/>
    <w:rsid w:val="129FC0DE"/>
    <w:rsid w:val="12AA6FF0"/>
    <w:rsid w:val="1366EAF6"/>
    <w:rsid w:val="1368E334"/>
    <w:rsid w:val="138960A4"/>
    <w:rsid w:val="1395E0B6"/>
    <w:rsid w:val="13984F1D"/>
    <w:rsid w:val="13BC9D10"/>
    <w:rsid w:val="13CFF5C2"/>
    <w:rsid w:val="13E0674B"/>
    <w:rsid w:val="13E82200"/>
    <w:rsid w:val="13FD6970"/>
    <w:rsid w:val="1435D2BB"/>
    <w:rsid w:val="1465ECB7"/>
    <w:rsid w:val="148446D4"/>
    <w:rsid w:val="14D949AA"/>
    <w:rsid w:val="14F41036"/>
    <w:rsid w:val="1596A85C"/>
    <w:rsid w:val="159A8A0D"/>
    <w:rsid w:val="15AFB65B"/>
    <w:rsid w:val="160C4BAD"/>
    <w:rsid w:val="1626A2FA"/>
    <w:rsid w:val="162DF80D"/>
    <w:rsid w:val="163E6996"/>
    <w:rsid w:val="1642FC22"/>
    <w:rsid w:val="16454391"/>
    <w:rsid w:val="1646723E"/>
    <w:rsid w:val="16A2DA1A"/>
    <w:rsid w:val="16D1F370"/>
    <w:rsid w:val="17084140"/>
    <w:rsid w:val="179E2BB2"/>
    <w:rsid w:val="17E113F2"/>
    <w:rsid w:val="17EA7C43"/>
    <w:rsid w:val="18151190"/>
    <w:rsid w:val="181D191B"/>
    <w:rsid w:val="1828CD25"/>
    <w:rsid w:val="1847A579"/>
    <w:rsid w:val="18ABC37D"/>
    <w:rsid w:val="18D19357"/>
    <w:rsid w:val="18FD61E9"/>
    <w:rsid w:val="191B77DC"/>
    <w:rsid w:val="19203D39"/>
    <w:rsid w:val="1959993E"/>
    <w:rsid w:val="19D2306B"/>
    <w:rsid w:val="19D369F3"/>
    <w:rsid w:val="1A015A72"/>
    <w:rsid w:val="1ACE25E5"/>
    <w:rsid w:val="1AF89FEE"/>
    <w:rsid w:val="1AFD7E81"/>
    <w:rsid w:val="1B26DECE"/>
    <w:rsid w:val="1B3CDFFD"/>
    <w:rsid w:val="1B954281"/>
    <w:rsid w:val="1C1068DB"/>
    <w:rsid w:val="1C2A7BD2"/>
    <w:rsid w:val="1E0E4217"/>
    <w:rsid w:val="1E125EA3"/>
    <w:rsid w:val="1E2BF268"/>
    <w:rsid w:val="1E53746A"/>
    <w:rsid w:val="1E6A5D67"/>
    <w:rsid w:val="1ECCB55B"/>
    <w:rsid w:val="1ED56C2F"/>
    <w:rsid w:val="1ED7646D"/>
    <w:rsid w:val="1EE4E706"/>
    <w:rsid w:val="1EED659C"/>
    <w:rsid w:val="1F39C2E0"/>
    <w:rsid w:val="1F5C8CEE"/>
    <w:rsid w:val="1F5DC676"/>
    <w:rsid w:val="1F8AF627"/>
    <w:rsid w:val="1FD8CBCA"/>
    <w:rsid w:val="2076F1B2"/>
    <w:rsid w:val="208DFB5A"/>
    <w:rsid w:val="20C934BE"/>
    <w:rsid w:val="2122FCF1"/>
    <w:rsid w:val="2174228F"/>
    <w:rsid w:val="21B6870E"/>
    <w:rsid w:val="21C9A999"/>
    <w:rsid w:val="220A3253"/>
    <w:rsid w:val="2240FADF"/>
    <w:rsid w:val="225B522C"/>
    <w:rsid w:val="226065D8"/>
    <w:rsid w:val="2273E216"/>
    <w:rsid w:val="231876F3"/>
    <w:rsid w:val="2354A3CA"/>
    <w:rsid w:val="23A3807D"/>
    <w:rsid w:val="23E8449B"/>
    <w:rsid w:val="2414C71E"/>
    <w:rsid w:val="241DB8A1"/>
    <w:rsid w:val="2449FA54"/>
    <w:rsid w:val="2476F7D6"/>
    <w:rsid w:val="252B7ABE"/>
    <w:rsid w:val="254D6487"/>
    <w:rsid w:val="257D2490"/>
    <w:rsid w:val="25A55CB5"/>
    <w:rsid w:val="25B39B73"/>
    <w:rsid w:val="25B74B21"/>
    <w:rsid w:val="2610F076"/>
    <w:rsid w:val="262CC4D3"/>
    <w:rsid w:val="262EE4F1"/>
    <w:rsid w:val="2630D337"/>
    <w:rsid w:val="26C05AB3"/>
    <w:rsid w:val="273281F5"/>
    <w:rsid w:val="276444D4"/>
    <w:rsid w:val="27A64062"/>
    <w:rsid w:val="27AA1B0F"/>
    <w:rsid w:val="28055457"/>
    <w:rsid w:val="2832C3FF"/>
    <w:rsid w:val="283A7EB4"/>
    <w:rsid w:val="283F76E2"/>
    <w:rsid w:val="286F36EB"/>
    <w:rsid w:val="28820397"/>
    <w:rsid w:val="28A97EC8"/>
    <w:rsid w:val="28C706E0"/>
    <w:rsid w:val="28F35B91"/>
    <w:rsid w:val="2922FB1D"/>
    <w:rsid w:val="294F6127"/>
    <w:rsid w:val="297B0CAE"/>
    <w:rsid w:val="299C7772"/>
    <w:rsid w:val="29BE3716"/>
    <w:rsid w:val="29CA7113"/>
    <w:rsid w:val="29D9B3AC"/>
    <w:rsid w:val="2A0DD46B"/>
    <w:rsid w:val="2A21A110"/>
    <w:rsid w:val="2A760B51"/>
    <w:rsid w:val="2AB8C8F0"/>
    <w:rsid w:val="2AB8D731"/>
    <w:rsid w:val="2ACEF598"/>
    <w:rsid w:val="2AD7C10A"/>
    <w:rsid w:val="2AE30794"/>
    <w:rsid w:val="2B18CF15"/>
    <w:rsid w:val="2B1C35C7"/>
    <w:rsid w:val="2B2C910F"/>
    <w:rsid w:val="2B3F763A"/>
    <w:rsid w:val="2B89816B"/>
    <w:rsid w:val="2BD112A8"/>
    <w:rsid w:val="2BE684F2"/>
    <w:rsid w:val="2C257F01"/>
    <w:rsid w:val="2C8F0FEC"/>
    <w:rsid w:val="2CA9DD39"/>
    <w:rsid w:val="2CCC70C3"/>
    <w:rsid w:val="2CD99D42"/>
    <w:rsid w:val="2CE9DBFA"/>
    <w:rsid w:val="2D03A56C"/>
    <w:rsid w:val="2D23598E"/>
    <w:rsid w:val="2D3B202A"/>
    <w:rsid w:val="2D7D21C1"/>
    <w:rsid w:val="2D99F210"/>
    <w:rsid w:val="2E056FAE"/>
    <w:rsid w:val="2E09D7D5"/>
    <w:rsid w:val="2EAD57A0"/>
    <w:rsid w:val="2EBD9EEB"/>
    <w:rsid w:val="2ECD3D98"/>
    <w:rsid w:val="2F2535C6"/>
    <w:rsid w:val="2F56C5D4"/>
    <w:rsid w:val="2F572B76"/>
    <w:rsid w:val="2FFD727C"/>
    <w:rsid w:val="30542E3B"/>
    <w:rsid w:val="30A7147C"/>
    <w:rsid w:val="30BA73A1"/>
    <w:rsid w:val="30D1B41E"/>
    <w:rsid w:val="30FD9387"/>
    <w:rsid w:val="30FE3BA0"/>
    <w:rsid w:val="31E460EA"/>
    <w:rsid w:val="31EF42CD"/>
    <w:rsid w:val="328909C1"/>
    <w:rsid w:val="32D5BB65"/>
    <w:rsid w:val="32ED486F"/>
    <w:rsid w:val="331AB254"/>
    <w:rsid w:val="332110F7"/>
    <w:rsid w:val="33542FE8"/>
    <w:rsid w:val="33624391"/>
    <w:rsid w:val="33F2EF0A"/>
    <w:rsid w:val="346F75BA"/>
    <w:rsid w:val="347AA741"/>
    <w:rsid w:val="34C4638D"/>
    <w:rsid w:val="34C59D15"/>
    <w:rsid w:val="34E12257"/>
    <w:rsid w:val="3523C5B4"/>
    <w:rsid w:val="355113F2"/>
    <w:rsid w:val="358D0A45"/>
    <w:rsid w:val="359FC86C"/>
    <w:rsid w:val="35DFC72D"/>
    <w:rsid w:val="35E4BF5B"/>
    <w:rsid w:val="36204871"/>
    <w:rsid w:val="3629B64A"/>
    <w:rsid w:val="36944DEC"/>
    <w:rsid w:val="37108CC8"/>
    <w:rsid w:val="374693D0"/>
    <w:rsid w:val="37CE61D6"/>
    <w:rsid w:val="37E703CE"/>
    <w:rsid w:val="38012F4E"/>
    <w:rsid w:val="384AC257"/>
    <w:rsid w:val="3891DAC7"/>
    <w:rsid w:val="38A6AD06"/>
    <w:rsid w:val="38CE5DFA"/>
    <w:rsid w:val="392EC9E4"/>
    <w:rsid w:val="394B5B8C"/>
    <w:rsid w:val="394B88AE"/>
    <w:rsid w:val="3960BF94"/>
    <w:rsid w:val="3A13B97D"/>
    <w:rsid w:val="3A336D9F"/>
    <w:rsid w:val="3A3BBED1"/>
    <w:rsid w:val="3A47055B"/>
    <w:rsid w:val="3A5ECBF7"/>
    <w:rsid w:val="3A697543"/>
    <w:rsid w:val="3A78648E"/>
    <w:rsid w:val="3AC676F8"/>
    <w:rsid w:val="3AD22CC1"/>
    <w:rsid w:val="3AE72BED"/>
    <w:rsid w:val="3B05789F"/>
    <w:rsid w:val="3B67A8FD"/>
    <w:rsid w:val="3B86E27A"/>
    <w:rsid w:val="3C1C32FF"/>
    <w:rsid w:val="3CD965CE"/>
    <w:rsid w:val="3CE21CA2"/>
    <w:rsid w:val="3D0F0F8C"/>
    <w:rsid w:val="3D3C3FDF"/>
    <w:rsid w:val="3D61FB79"/>
    <w:rsid w:val="3D6B7308"/>
    <w:rsid w:val="3D6D5588"/>
    <w:rsid w:val="3DA89F29"/>
    <w:rsid w:val="3DDBB2D9"/>
    <w:rsid w:val="3E043DDD"/>
    <w:rsid w:val="3E11B405"/>
    <w:rsid w:val="3E578E8A"/>
    <w:rsid w:val="3EA5F257"/>
    <w:rsid w:val="3EBCE6F0"/>
    <w:rsid w:val="3EFA9670"/>
    <w:rsid w:val="3F12EE9A"/>
    <w:rsid w:val="3F15E3F2"/>
    <w:rsid w:val="3F3BDA11"/>
    <w:rsid w:val="3FAEEC30"/>
    <w:rsid w:val="3FE95B4B"/>
    <w:rsid w:val="40247767"/>
    <w:rsid w:val="41323EF0"/>
    <w:rsid w:val="413E3C7F"/>
    <w:rsid w:val="41525978"/>
    <w:rsid w:val="419601DC"/>
    <w:rsid w:val="41DAF8CB"/>
    <w:rsid w:val="420500F5"/>
    <w:rsid w:val="420DF532"/>
    <w:rsid w:val="42278236"/>
    <w:rsid w:val="42F45C71"/>
    <w:rsid w:val="43B1A786"/>
    <w:rsid w:val="43C817F4"/>
    <w:rsid w:val="43FB96A3"/>
    <w:rsid w:val="442C436A"/>
    <w:rsid w:val="44465009"/>
    <w:rsid w:val="44881437"/>
    <w:rsid w:val="44B1CBE0"/>
    <w:rsid w:val="44D6FB82"/>
    <w:rsid w:val="4506BB8B"/>
    <w:rsid w:val="4524F15C"/>
    <w:rsid w:val="4560B68F"/>
    <w:rsid w:val="459310E6"/>
    <w:rsid w:val="465AC914"/>
    <w:rsid w:val="4679EF20"/>
    <w:rsid w:val="467C1A2F"/>
    <w:rsid w:val="46A6B9D1"/>
    <w:rsid w:val="46B5CA94"/>
    <w:rsid w:val="46DD6A46"/>
    <w:rsid w:val="46F59684"/>
    <w:rsid w:val="47654059"/>
    <w:rsid w:val="477BC5BC"/>
    <w:rsid w:val="47AC1C42"/>
    <w:rsid w:val="47D45467"/>
    <w:rsid w:val="47DB8CCB"/>
    <w:rsid w:val="47DC0F1C"/>
    <w:rsid w:val="47DD48A4"/>
    <w:rsid w:val="48004CEB"/>
    <w:rsid w:val="48061841"/>
    <w:rsid w:val="480B37AD"/>
    <w:rsid w:val="48320878"/>
    <w:rsid w:val="485954AF"/>
    <w:rsid w:val="4865FCFA"/>
    <w:rsid w:val="4866BA88"/>
    <w:rsid w:val="48689748"/>
    <w:rsid w:val="48940133"/>
    <w:rsid w:val="48D95CC9"/>
    <w:rsid w:val="490110BA"/>
    <w:rsid w:val="49ABE7C9"/>
    <w:rsid w:val="49AF64D3"/>
    <w:rsid w:val="49F45BC2"/>
    <w:rsid w:val="4A36D1C6"/>
    <w:rsid w:val="4A3FA10D"/>
    <w:rsid w:val="4A7D5E0B"/>
    <w:rsid w:val="4A8497FC"/>
    <w:rsid w:val="4AF7C5F5"/>
    <w:rsid w:val="4B02D9AE"/>
    <w:rsid w:val="4B2FD730"/>
    <w:rsid w:val="4B367639"/>
    <w:rsid w:val="4B75B1CB"/>
    <w:rsid w:val="4B7FB10D"/>
    <w:rsid w:val="4B9CD373"/>
    <w:rsid w:val="4BA211B6"/>
    <w:rsid w:val="4BCB3DA7"/>
    <w:rsid w:val="4C044BA3"/>
    <w:rsid w:val="4E1978CC"/>
    <w:rsid w:val="4E4FE427"/>
    <w:rsid w:val="4E834DE1"/>
    <w:rsid w:val="4EC39E05"/>
    <w:rsid w:val="4EF3297B"/>
    <w:rsid w:val="4F5513C7"/>
    <w:rsid w:val="4F5BB0CE"/>
    <w:rsid w:val="4F938989"/>
    <w:rsid w:val="4FC6522E"/>
    <w:rsid w:val="4FE1C42C"/>
    <w:rsid w:val="4FF69570"/>
    <w:rsid w:val="508D6902"/>
    <w:rsid w:val="50D4A5DF"/>
    <w:rsid w:val="512EEAAB"/>
    <w:rsid w:val="516C26E5"/>
    <w:rsid w:val="5173E19A"/>
    <w:rsid w:val="51BD9DE6"/>
    <w:rsid w:val="51C97527"/>
    <w:rsid w:val="520BC84C"/>
    <w:rsid w:val="5224B074"/>
    <w:rsid w:val="522E76AB"/>
    <w:rsid w:val="525011DF"/>
    <w:rsid w:val="52B90B6D"/>
    <w:rsid w:val="531BCD66"/>
    <w:rsid w:val="537F488C"/>
    <w:rsid w:val="538B757C"/>
    <w:rsid w:val="539FE25C"/>
    <w:rsid w:val="54090399"/>
    <w:rsid w:val="540C46A1"/>
    <w:rsid w:val="5430BEA4"/>
    <w:rsid w:val="5436175C"/>
    <w:rsid w:val="544CE5F6"/>
    <w:rsid w:val="546AB952"/>
    <w:rsid w:val="54D4F409"/>
    <w:rsid w:val="54DA82B4"/>
    <w:rsid w:val="551165FA"/>
    <w:rsid w:val="5591637C"/>
    <w:rsid w:val="5598F5F8"/>
    <w:rsid w:val="55F31935"/>
    <w:rsid w:val="56845C26"/>
    <w:rsid w:val="5747FA69"/>
    <w:rsid w:val="575AC8D7"/>
    <w:rsid w:val="575CAF1D"/>
    <w:rsid w:val="575FF3D6"/>
    <w:rsid w:val="5772CCDC"/>
    <w:rsid w:val="583A7814"/>
    <w:rsid w:val="58A954AB"/>
    <w:rsid w:val="58C3C545"/>
    <w:rsid w:val="591DF31A"/>
    <w:rsid w:val="5936D562"/>
    <w:rsid w:val="59B0541F"/>
    <w:rsid w:val="59C05D9E"/>
    <w:rsid w:val="59E9CF4B"/>
    <w:rsid w:val="59F70752"/>
    <w:rsid w:val="5B107975"/>
    <w:rsid w:val="5B257D8A"/>
    <w:rsid w:val="5B40B883"/>
    <w:rsid w:val="5BF0A3B1"/>
    <w:rsid w:val="5C3EB61B"/>
    <w:rsid w:val="5C68E67E"/>
    <w:rsid w:val="5C842E2A"/>
    <w:rsid w:val="5D991B62"/>
    <w:rsid w:val="5DCA7A95"/>
    <w:rsid w:val="5DD4A573"/>
    <w:rsid w:val="5E0A5B88"/>
    <w:rsid w:val="5E137342"/>
    <w:rsid w:val="5E178FE5"/>
    <w:rsid w:val="5E5DC724"/>
    <w:rsid w:val="5E6F8813"/>
    <w:rsid w:val="5E9C8595"/>
    <w:rsid w:val="5EA93878"/>
    <w:rsid w:val="5EAA9A7D"/>
    <w:rsid w:val="5EF975F1"/>
    <w:rsid w:val="5F0628D4"/>
    <w:rsid w:val="5F7A7369"/>
    <w:rsid w:val="5FB922BD"/>
    <w:rsid w:val="603432A9"/>
    <w:rsid w:val="60BD890F"/>
    <w:rsid w:val="60CB40A4"/>
    <w:rsid w:val="60F2B72F"/>
    <w:rsid w:val="60F49E2B"/>
    <w:rsid w:val="60FB7207"/>
    <w:rsid w:val="610A9F5A"/>
    <w:rsid w:val="617398CD"/>
    <w:rsid w:val="61A6915D"/>
    <w:rsid w:val="61B39471"/>
    <w:rsid w:val="61CB0ADC"/>
    <w:rsid w:val="61E8251B"/>
    <w:rsid w:val="621D4C26"/>
    <w:rsid w:val="62488DAB"/>
    <w:rsid w:val="624990E4"/>
    <w:rsid w:val="62C94A10"/>
    <w:rsid w:val="62CEA7E0"/>
    <w:rsid w:val="630DF8B8"/>
    <w:rsid w:val="630E40FF"/>
    <w:rsid w:val="632194AA"/>
    <w:rsid w:val="63264504"/>
    <w:rsid w:val="635337EE"/>
    <w:rsid w:val="635F01F6"/>
    <w:rsid w:val="63A4E1C0"/>
    <w:rsid w:val="6447CFC2"/>
    <w:rsid w:val="648D5D2E"/>
    <w:rsid w:val="64905286"/>
    <w:rsid w:val="64CD8EC0"/>
    <w:rsid w:val="6514495A"/>
    <w:rsid w:val="651A0D93"/>
    <w:rsid w:val="6570E169"/>
    <w:rsid w:val="65EA5DBE"/>
    <w:rsid w:val="65ED84EC"/>
    <w:rsid w:val="6622D88E"/>
    <w:rsid w:val="662D83AD"/>
    <w:rsid w:val="66454A49"/>
    <w:rsid w:val="66A9CD21"/>
    <w:rsid w:val="66B9E46E"/>
    <w:rsid w:val="674DACAA"/>
    <w:rsid w:val="675598EE"/>
    <w:rsid w:val="6785854E"/>
    <w:rsid w:val="67A5AF70"/>
    <w:rsid w:val="6816FB10"/>
    <w:rsid w:val="681A79AC"/>
    <w:rsid w:val="6840D825"/>
    <w:rsid w:val="685416CD"/>
    <w:rsid w:val="690AC4C4"/>
    <w:rsid w:val="6922A063"/>
    <w:rsid w:val="6937C246"/>
    <w:rsid w:val="69870E38"/>
    <w:rsid w:val="698EB295"/>
    <w:rsid w:val="69B3D8E9"/>
    <w:rsid w:val="69FB2DB8"/>
    <w:rsid w:val="6A07E09B"/>
    <w:rsid w:val="6A17B9B1"/>
    <w:rsid w:val="6A3CFCD7"/>
    <w:rsid w:val="6A4779BA"/>
    <w:rsid w:val="6A6DCF08"/>
    <w:rsid w:val="6A704F06"/>
    <w:rsid w:val="6A9F71E8"/>
    <w:rsid w:val="6ACDDBC3"/>
    <w:rsid w:val="6B039A84"/>
    <w:rsid w:val="6B0E9521"/>
    <w:rsid w:val="6BA2B3E2"/>
    <w:rsid w:val="6BB81301"/>
    <w:rsid w:val="6BCFA6CC"/>
    <w:rsid w:val="6BFCD71F"/>
    <w:rsid w:val="6C764A13"/>
    <w:rsid w:val="6CA2ABFF"/>
    <w:rsid w:val="6D1CCD4B"/>
    <w:rsid w:val="6D21C579"/>
    <w:rsid w:val="6D8BCD5F"/>
    <w:rsid w:val="6DED5047"/>
    <w:rsid w:val="6DF6071B"/>
    <w:rsid w:val="6E3CA4E5"/>
    <w:rsid w:val="6E7F0345"/>
    <w:rsid w:val="6E99E6A4"/>
    <w:rsid w:val="6EB86A98"/>
    <w:rsid w:val="6EC1A36E"/>
    <w:rsid w:val="6ED09AAD"/>
    <w:rsid w:val="6F1395CA"/>
    <w:rsid w:val="6F4EA6F5"/>
    <w:rsid w:val="6F81CB95"/>
    <w:rsid w:val="6FAD5CBE"/>
    <w:rsid w:val="6FC43D39"/>
    <w:rsid w:val="6FC7272B"/>
    <w:rsid w:val="70395700"/>
    <w:rsid w:val="70EE16FD"/>
    <w:rsid w:val="71185265"/>
    <w:rsid w:val="71A3F26C"/>
    <w:rsid w:val="72202A87"/>
    <w:rsid w:val="72487405"/>
    <w:rsid w:val="728D6AF4"/>
    <w:rsid w:val="72B93986"/>
    <w:rsid w:val="730D4AA8"/>
    <w:rsid w:val="732288EB"/>
    <w:rsid w:val="732838F8"/>
    <w:rsid w:val="7348AB77"/>
    <w:rsid w:val="73AF8C2F"/>
    <w:rsid w:val="73B4845D"/>
    <w:rsid w:val="73C012FE"/>
    <w:rsid w:val="73D49D26"/>
    <w:rsid w:val="74256F5A"/>
    <w:rsid w:val="743C3C94"/>
    <w:rsid w:val="744C15AA"/>
    <w:rsid w:val="744F159A"/>
    <w:rsid w:val="747945FD"/>
    <w:rsid w:val="74CCEBA4"/>
    <w:rsid w:val="74DFC113"/>
    <w:rsid w:val="74F7ED51"/>
    <w:rsid w:val="750AEE90"/>
    <w:rsid w:val="7514034A"/>
    <w:rsid w:val="7536C2D1"/>
    <w:rsid w:val="75B8AFFB"/>
    <w:rsid w:val="75DE3318"/>
    <w:rsid w:val="761A5660"/>
    <w:rsid w:val="7669BF25"/>
    <w:rsid w:val="766AE37D"/>
    <w:rsid w:val="768CCD46"/>
    <w:rsid w:val="76A696B8"/>
    <w:rsid w:val="76B96526"/>
    <w:rsid w:val="77BD022A"/>
    <w:rsid w:val="77CA19B4"/>
    <w:rsid w:val="77EAC9F5"/>
    <w:rsid w:val="786EC28B"/>
    <w:rsid w:val="78888CF8"/>
    <w:rsid w:val="788E603C"/>
    <w:rsid w:val="78934D4C"/>
    <w:rsid w:val="78BDBB5B"/>
    <w:rsid w:val="78C306AB"/>
    <w:rsid w:val="78EB0BFF"/>
    <w:rsid w:val="78FEC12F"/>
    <w:rsid w:val="795CF5D8"/>
    <w:rsid w:val="7961D795"/>
    <w:rsid w:val="79B51517"/>
    <w:rsid w:val="79DE6562"/>
    <w:rsid w:val="79E5BF5E"/>
    <w:rsid w:val="79EB5ECA"/>
    <w:rsid w:val="7AC4E2E3"/>
    <w:rsid w:val="7B4AD846"/>
    <w:rsid w:val="7B86FE19"/>
    <w:rsid w:val="7B8A57D5"/>
    <w:rsid w:val="7C07FA74"/>
    <w:rsid w:val="7C58C6B9"/>
    <w:rsid w:val="7C86B5C2"/>
    <w:rsid w:val="7C86C05A"/>
    <w:rsid w:val="7CE5A8F4"/>
    <w:rsid w:val="7D262836"/>
    <w:rsid w:val="7D52DB9C"/>
    <w:rsid w:val="7DA223FA"/>
    <w:rsid w:val="7DA41C38"/>
    <w:rsid w:val="7DB9204D"/>
    <w:rsid w:val="7DD0E6E9"/>
    <w:rsid w:val="7DD880ED"/>
    <w:rsid w:val="7E32CF73"/>
    <w:rsid w:val="7E3E15FD"/>
    <w:rsid w:val="7E3EB109"/>
    <w:rsid w:val="7E8D61EF"/>
    <w:rsid w:val="7E8F5A2D"/>
    <w:rsid w:val="7F4E0042"/>
    <w:rsid w:val="7F8AEB19"/>
    <w:rsid w:val="7FA4F9F6"/>
    <w:rsid w:val="7FD7BB4F"/>
    <w:rsid w:val="7FF2D529"/>
  </w:rsid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4F193F"/>
  <w15:docId w15:val="{59734FE6-F63E-428D-AF2C-25B755A7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170A07"/>
    <w:pPr>
      <w:keepNext/>
      <w:keepLines/>
      <w:spacing w:before="240" w:after="0"/>
      <w:outlineLvl w:val="0"/>
    </w:pPr>
    <w:rPr>
      <w:rFonts w:ascii="Franklin Gothic Medium" w:eastAsiaTheme="majorEastAsia" w:hAnsi="Franklin Gothic Medium" w:cstheme="majorBidi"/>
      <w:color w:val="2E74B5" w:themeColor="accent1" w:themeShade="BF"/>
      <w:sz w:val="32"/>
      <w:szCs w:val="32"/>
    </w:rPr>
  </w:style>
  <w:style w:type="paragraph" w:styleId="Naslov2">
    <w:name w:val="heading 2"/>
    <w:basedOn w:val="Normal"/>
    <w:next w:val="Normal"/>
    <w:link w:val="Naslov2Char"/>
    <w:uiPriority w:val="9"/>
    <w:unhideWhenUsed/>
    <w:qFormat/>
    <w:rsid w:val="00170A07"/>
    <w:pPr>
      <w:keepNext/>
      <w:keepLines/>
      <w:spacing w:before="40" w:after="0"/>
      <w:outlineLvl w:val="1"/>
    </w:pPr>
    <w:rPr>
      <w:rFonts w:ascii="Franklin Gothic Book" w:eastAsiaTheme="majorEastAsia" w:hAnsi="Franklin Gothic Book"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2,Akapit z listą BS,Numbered Para 1,Dot pt,No Spacing1,List Paragraph Char Char Char,Indicator Text,List Paragraph1,Bullet 1,Bullet Points,MAIN CONTENT,IFCL - List Paragraph,List Paragraph12,OBC Bullet,F5 List Paragraph,Strip"/>
    <w:basedOn w:val="Normal"/>
    <w:link w:val="OdlomakpopisaChar"/>
    <w:uiPriority w:val="34"/>
    <w:qFormat/>
    <w:rsid w:val="00036224"/>
    <w:pPr>
      <w:ind w:left="720"/>
      <w:contextualSpacing/>
    </w:pPr>
  </w:style>
  <w:style w:type="paragraph" w:styleId="Tekstbalonia">
    <w:name w:val="Balloon Text"/>
    <w:basedOn w:val="Normal"/>
    <w:link w:val="TekstbaloniaChar"/>
    <w:uiPriority w:val="99"/>
    <w:semiHidden/>
    <w:unhideWhenUsed/>
    <w:rsid w:val="0044619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619B"/>
    <w:rPr>
      <w:rFonts w:ascii="Segoe UI" w:hAnsi="Segoe UI" w:cs="Segoe UI"/>
      <w:sz w:val="18"/>
      <w:szCs w:val="18"/>
    </w:rPr>
  </w:style>
  <w:style w:type="character" w:customStyle="1" w:styleId="Naslov1Char">
    <w:name w:val="Naslov 1 Char"/>
    <w:basedOn w:val="Zadanifontodlomka"/>
    <w:link w:val="Naslov1"/>
    <w:uiPriority w:val="9"/>
    <w:rsid w:val="00170A07"/>
    <w:rPr>
      <w:rFonts w:ascii="Franklin Gothic Medium" w:eastAsiaTheme="majorEastAsia" w:hAnsi="Franklin Gothic Medium" w:cstheme="majorBidi"/>
      <w:color w:val="2E74B5" w:themeColor="accent1" w:themeShade="BF"/>
      <w:sz w:val="32"/>
      <w:szCs w:val="32"/>
    </w:rPr>
  </w:style>
  <w:style w:type="character" w:customStyle="1" w:styleId="Naslov2Char">
    <w:name w:val="Naslov 2 Char"/>
    <w:basedOn w:val="Zadanifontodlomka"/>
    <w:link w:val="Naslov2"/>
    <w:uiPriority w:val="9"/>
    <w:rsid w:val="00170A07"/>
    <w:rPr>
      <w:rFonts w:ascii="Franklin Gothic Book" w:eastAsiaTheme="majorEastAsia" w:hAnsi="Franklin Gothic Book" w:cstheme="majorBidi"/>
      <w:color w:val="2E74B5" w:themeColor="accent1" w:themeShade="BF"/>
      <w:sz w:val="26"/>
      <w:szCs w:val="26"/>
    </w:rPr>
  </w:style>
  <w:style w:type="table" w:styleId="Reetkatablice">
    <w:name w:val="Table Grid"/>
    <w:basedOn w:val="Obinatablica"/>
    <w:uiPriority w:val="39"/>
    <w:rsid w:val="006A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33B4B"/>
    <w:pPr>
      <w:tabs>
        <w:tab w:val="center" w:pos="4819"/>
        <w:tab w:val="right" w:pos="9638"/>
      </w:tabs>
      <w:spacing w:after="0" w:line="240" w:lineRule="auto"/>
    </w:pPr>
  </w:style>
  <w:style w:type="character" w:customStyle="1" w:styleId="ZaglavljeChar">
    <w:name w:val="Zaglavlje Char"/>
    <w:basedOn w:val="Zadanifontodlomka"/>
    <w:link w:val="Zaglavlje"/>
    <w:uiPriority w:val="99"/>
    <w:rsid w:val="00533B4B"/>
  </w:style>
  <w:style w:type="paragraph" w:styleId="Podnoje">
    <w:name w:val="footer"/>
    <w:basedOn w:val="Normal"/>
    <w:link w:val="PodnojeChar"/>
    <w:uiPriority w:val="99"/>
    <w:unhideWhenUsed/>
    <w:rsid w:val="00533B4B"/>
    <w:pPr>
      <w:tabs>
        <w:tab w:val="center" w:pos="4819"/>
        <w:tab w:val="right" w:pos="9638"/>
      </w:tabs>
      <w:spacing w:after="0" w:line="240" w:lineRule="auto"/>
    </w:pPr>
  </w:style>
  <w:style w:type="character" w:customStyle="1" w:styleId="PodnojeChar">
    <w:name w:val="Podnožje Char"/>
    <w:basedOn w:val="Zadanifontodlomka"/>
    <w:link w:val="Podnoje"/>
    <w:uiPriority w:val="99"/>
    <w:rsid w:val="00533B4B"/>
  </w:style>
  <w:style w:type="paragraph" w:styleId="Tijeloteksta">
    <w:name w:val="Body Text"/>
    <w:basedOn w:val="Normal"/>
    <w:link w:val="TijelotekstaChar"/>
    <w:uiPriority w:val="99"/>
    <w:unhideWhenUsed/>
    <w:rsid w:val="00E12E6A"/>
    <w:pPr>
      <w:spacing w:after="120"/>
    </w:pPr>
  </w:style>
  <w:style w:type="character" w:customStyle="1" w:styleId="TijelotekstaChar">
    <w:name w:val="Tijelo teksta Char"/>
    <w:basedOn w:val="Zadanifontodlomka"/>
    <w:link w:val="Tijeloteksta"/>
    <w:uiPriority w:val="99"/>
    <w:rsid w:val="00E12E6A"/>
    <w:rPr>
      <w:lang w:val="hr-HR"/>
    </w:rPr>
  </w:style>
  <w:style w:type="character" w:styleId="Referencakomentara">
    <w:name w:val="annotation reference"/>
    <w:basedOn w:val="Zadanifontodlomka"/>
    <w:uiPriority w:val="99"/>
    <w:semiHidden/>
    <w:unhideWhenUsed/>
    <w:rsid w:val="00E12E6A"/>
    <w:rPr>
      <w:sz w:val="16"/>
      <w:szCs w:val="16"/>
    </w:rPr>
  </w:style>
  <w:style w:type="paragraph" w:styleId="Tekstkomentara">
    <w:name w:val="annotation text"/>
    <w:basedOn w:val="Normal"/>
    <w:link w:val="TekstkomentaraChar"/>
    <w:uiPriority w:val="99"/>
    <w:unhideWhenUsed/>
    <w:rsid w:val="00E12E6A"/>
    <w:pPr>
      <w:spacing w:line="240" w:lineRule="auto"/>
    </w:pPr>
    <w:rPr>
      <w:sz w:val="20"/>
      <w:szCs w:val="20"/>
    </w:rPr>
  </w:style>
  <w:style w:type="character" w:customStyle="1" w:styleId="TekstkomentaraChar">
    <w:name w:val="Tekst komentara Char"/>
    <w:basedOn w:val="Zadanifontodlomka"/>
    <w:link w:val="Tekstkomentara"/>
    <w:uiPriority w:val="99"/>
    <w:rsid w:val="00E12E6A"/>
    <w:rPr>
      <w:sz w:val="20"/>
      <w:szCs w:val="20"/>
      <w:lang w:val="hr-HR"/>
    </w:rPr>
  </w:style>
  <w:style w:type="paragraph" w:styleId="Predmetkomentara">
    <w:name w:val="annotation subject"/>
    <w:basedOn w:val="Tekstkomentara"/>
    <w:next w:val="Tekstkomentara"/>
    <w:link w:val="PredmetkomentaraChar"/>
    <w:uiPriority w:val="99"/>
    <w:semiHidden/>
    <w:unhideWhenUsed/>
    <w:rsid w:val="00E12E6A"/>
    <w:rPr>
      <w:b/>
      <w:bCs/>
    </w:rPr>
  </w:style>
  <w:style w:type="character" w:customStyle="1" w:styleId="PredmetkomentaraChar">
    <w:name w:val="Predmet komentara Char"/>
    <w:basedOn w:val="TekstkomentaraChar"/>
    <w:link w:val="Predmetkomentara"/>
    <w:uiPriority w:val="99"/>
    <w:semiHidden/>
    <w:rsid w:val="00E12E6A"/>
    <w:rPr>
      <w:b/>
      <w:bCs/>
      <w:sz w:val="20"/>
      <w:szCs w:val="20"/>
      <w:lang w:val="hr-HR"/>
    </w:rPr>
  </w:style>
  <w:style w:type="paragraph" w:styleId="Tekstfusnote">
    <w:name w:val="footnote text"/>
    <w:basedOn w:val="Normal"/>
    <w:link w:val="TekstfusnoteChar"/>
    <w:uiPriority w:val="99"/>
    <w:unhideWhenUsed/>
    <w:rsid w:val="00E12E6A"/>
    <w:pPr>
      <w:spacing w:after="0" w:line="240" w:lineRule="auto"/>
    </w:pPr>
    <w:rPr>
      <w:sz w:val="20"/>
      <w:szCs w:val="20"/>
    </w:rPr>
  </w:style>
  <w:style w:type="character" w:customStyle="1" w:styleId="TekstfusnoteChar">
    <w:name w:val="Tekst fusnote Char"/>
    <w:basedOn w:val="Zadanifontodlomka"/>
    <w:link w:val="Tekstfusnote"/>
    <w:uiPriority w:val="99"/>
    <w:rsid w:val="00E12E6A"/>
    <w:rPr>
      <w:sz w:val="20"/>
      <w:szCs w:val="20"/>
      <w:lang w:val="hr-HR"/>
    </w:rPr>
  </w:style>
  <w:style w:type="character" w:styleId="Referencafusnote">
    <w:name w:val="footnote reference"/>
    <w:basedOn w:val="Zadanifontodlomka"/>
    <w:uiPriority w:val="99"/>
    <w:unhideWhenUsed/>
    <w:rsid w:val="00E12E6A"/>
    <w:rPr>
      <w:vertAlign w:val="superscript"/>
    </w:rPr>
  </w:style>
  <w:style w:type="paragraph" w:styleId="Opisslike">
    <w:name w:val="caption"/>
    <w:basedOn w:val="Normal"/>
    <w:next w:val="Normal"/>
    <w:uiPriority w:val="35"/>
    <w:unhideWhenUsed/>
    <w:qFormat/>
    <w:rsid w:val="00E12E6A"/>
    <w:pPr>
      <w:spacing w:after="200" w:line="240" w:lineRule="auto"/>
    </w:pPr>
    <w:rPr>
      <w:i/>
      <w:iCs/>
      <w:color w:val="44546A" w:themeColor="text2"/>
      <w:sz w:val="18"/>
      <w:szCs w:val="18"/>
    </w:rPr>
  </w:style>
  <w:style w:type="table" w:styleId="Tamnatablicareetke5-isticanje2">
    <w:name w:val="Grid Table 5 Dark Accent 2"/>
    <w:basedOn w:val="Obinatablica"/>
    <w:uiPriority w:val="50"/>
    <w:rsid w:val="00E12E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aslov">
    <w:name w:val="Title"/>
    <w:basedOn w:val="Normal"/>
    <w:next w:val="Normal"/>
    <w:link w:val="NaslovChar"/>
    <w:uiPriority w:val="10"/>
    <w:qFormat/>
    <w:rsid w:val="00E12E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12E6A"/>
    <w:rPr>
      <w:rFonts w:asciiTheme="majorHAnsi" w:eastAsiaTheme="majorEastAsia" w:hAnsiTheme="majorHAnsi" w:cstheme="majorBidi"/>
      <w:spacing w:val="-10"/>
      <w:kern w:val="28"/>
      <w:sz w:val="56"/>
      <w:szCs w:val="56"/>
    </w:rPr>
  </w:style>
  <w:style w:type="paragraph" w:styleId="Bibliografija">
    <w:name w:val="Bibliography"/>
    <w:basedOn w:val="Normal"/>
    <w:next w:val="Normal"/>
    <w:uiPriority w:val="37"/>
    <w:unhideWhenUsed/>
    <w:rsid w:val="00E12E6A"/>
  </w:style>
  <w:style w:type="character" w:customStyle="1" w:styleId="Hyperlink1">
    <w:name w:val="Hyperlink1"/>
    <w:basedOn w:val="Zadanifontodlomka"/>
    <w:uiPriority w:val="99"/>
    <w:unhideWhenUsed/>
    <w:rsid w:val="00E12E6A"/>
    <w:rPr>
      <w:color w:val="0000FF"/>
      <w:u w:val="single"/>
    </w:rPr>
  </w:style>
  <w:style w:type="character" w:styleId="Hiperveza">
    <w:name w:val="Hyperlink"/>
    <w:basedOn w:val="Zadanifontodlomka"/>
    <w:uiPriority w:val="99"/>
    <w:unhideWhenUsed/>
    <w:rsid w:val="00E12E6A"/>
    <w:rPr>
      <w:color w:val="0563C1" w:themeColor="hyperlink"/>
      <w:u w:val="single"/>
    </w:rPr>
  </w:style>
  <w:style w:type="paragraph" w:styleId="TOCNaslov">
    <w:name w:val="TOC Heading"/>
    <w:basedOn w:val="Naslov1"/>
    <w:next w:val="Normal"/>
    <w:uiPriority w:val="39"/>
    <w:unhideWhenUsed/>
    <w:qFormat/>
    <w:rsid w:val="00E12E6A"/>
    <w:pPr>
      <w:outlineLvl w:val="9"/>
    </w:pPr>
  </w:style>
  <w:style w:type="paragraph" w:styleId="Sadraj1">
    <w:name w:val="toc 1"/>
    <w:basedOn w:val="Normal"/>
    <w:next w:val="Normal"/>
    <w:autoRedefine/>
    <w:uiPriority w:val="39"/>
    <w:unhideWhenUsed/>
    <w:rsid w:val="005A6E5E"/>
    <w:pPr>
      <w:tabs>
        <w:tab w:val="right" w:leader="dot" w:pos="9350"/>
      </w:tabs>
      <w:spacing w:after="100"/>
    </w:pPr>
  </w:style>
  <w:style w:type="paragraph" w:styleId="Sadraj2">
    <w:name w:val="toc 2"/>
    <w:basedOn w:val="Normal"/>
    <w:next w:val="Normal"/>
    <w:autoRedefine/>
    <w:uiPriority w:val="39"/>
    <w:unhideWhenUsed/>
    <w:rsid w:val="00E12E6A"/>
    <w:pPr>
      <w:spacing w:after="100"/>
      <w:ind w:left="220"/>
    </w:pPr>
  </w:style>
  <w:style w:type="table" w:customStyle="1" w:styleId="TableGrid1">
    <w:name w:val="Table Grid1"/>
    <w:basedOn w:val="Obinatablica"/>
    <w:next w:val="Reetkatablice"/>
    <w:uiPriority w:val="39"/>
    <w:rsid w:val="00E12E6A"/>
    <w:pPr>
      <w:spacing w:after="0" w:line="240" w:lineRule="auto"/>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TableGrid1">
    <w:name w:val="1. Table Grid1"/>
    <w:basedOn w:val="Obinatablica"/>
    <w:next w:val="Reetkatablice"/>
    <w:uiPriority w:val="59"/>
    <w:rsid w:val="00E12E6A"/>
    <w:pPr>
      <w:spacing w:after="0" w:line="24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TableGrid2">
    <w:name w:val="Table Grid2"/>
    <w:basedOn w:val="Obinatablica"/>
    <w:next w:val="Reetkatablice"/>
    <w:uiPriority w:val="39"/>
    <w:rsid w:val="00E12E6A"/>
    <w:pPr>
      <w:spacing w:after="0" w:line="240" w:lineRule="auto"/>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077CEC"/>
    <w:rPr>
      <w:color w:val="954F72"/>
      <w:u w:val="single"/>
    </w:rPr>
  </w:style>
  <w:style w:type="paragraph" w:customStyle="1" w:styleId="msonormal0">
    <w:name w:val="msonormal"/>
    <w:basedOn w:val="Normal"/>
    <w:rsid w:val="00077C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xl65">
    <w:name w:val="xl65"/>
    <w:basedOn w:val="Normal"/>
    <w:rsid w:val="00077C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it-IT"/>
    </w:rPr>
  </w:style>
  <w:style w:type="paragraph" w:customStyle="1" w:styleId="xl66">
    <w:name w:val="xl66"/>
    <w:basedOn w:val="Normal"/>
    <w:rsid w:val="00077C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it-IT"/>
    </w:rPr>
  </w:style>
  <w:style w:type="paragraph" w:customStyle="1" w:styleId="xl67">
    <w:name w:val="xl67"/>
    <w:basedOn w:val="Normal"/>
    <w:rsid w:val="00077C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it-IT"/>
    </w:rPr>
  </w:style>
  <w:style w:type="paragraph" w:customStyle="1" w:styleId="Default">
    <w:name w:val="Default"/>
    <w:rsid w:val="00A51A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lomakpopisaChar">
    <w:name w:val="Odlomak popisa Char"/>
    <w:aliases w:val="2 Char,Akapit z listą BS Char,Numbered Para 1 Char,Dot pt Char,No Spacing1 Char,List Paragraph Char Char Char Char,Indicator Text Char,List Paragraph1 Char,Bullet 1 Char,Bullet Points Char,MAIN CONTENT Char,IFCL - List Paragraph Char"/>
    <w:link w:val="Odlomakpopisa"/>
    <w:uiPriority w:val="34"/>
    <w:qFormat/>
    <w:locked/>
    <w:rsid w:val="003A5590"/>
  </w:style>
  <w:style w:type="character" w:styleId="Tekstrezerviranogmjesta">
    <w:name w:val="Placeholder Text"/>
    <w:basedOn w:val="Zadanifontodlomka"/>
    <w:uiPriority w:val="99"/>
    <w:semiHidden/>
    <w:rsid w:val="006301A6"/>
    <w:rPr>
      <w:color w:val="808080"/>
    </w:rPr>
  </w:style>
  <w:style w:type="table" w:styleId="Tablicareetke4">
    <w:name w:val="Grid Table 4"/>
    <w:basedOn w:val="Obinatablica"/>
    <w:uiPriority w:val="49"/>
    <w:rsid w:val="00E12B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tandardWeb">
    <w:name w:val="Normal (Web)"/>
    <w:basedOn w:val="Normal"/>
    <w:uiPriority w:val="99"/>
    <w:unhideWhenUsed/>
    <w:rsid w:val="00746A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aglaeno">
    <w:name w:val="Strong"/>
    <w:basedOn w:val="Zadanifontodlomka"/>
    <w:uiPriority w:val="22"/>
    <w:qFormat/>
    <w:rsid w:val="00EC338C"/>
    <w:rPr>
      <w:b/>
      <w:bCs/>
    </w:rPr>
  </w:style>
  <w:style w:type="character" w:customStyle="1" w:styleId="normaltextrun">
    <w:name w:val="normaltextrun"/>
    <w:basedOn w:val="Zadanifontodlomka"/>
    <w:rsid w:val="007058FB"/>
  </w:style>
  <w:style w:type="character" w:customStyle="1" w:styleId="eop">
    <w:name w:val="eop"/>
    <w:basedOn w:val="Zadanifontodlomka"/>
    <w:rsid w:val="007058FB"/>
  </w:style>
  <w:style w:type="paragraph" w:styleId="Revizija">
    <w:name w:val="Revision"/>
    <w:hidden/>
    <w:uiPriority w:val="99"/>
    <w:semiHidden/>
    <w:rsid w:val="00166655"/>
    <w:pPr>
      <w:spacing w:after="0" w:line="240" w:lineRule="auto"/>
    </w:pPr>
  </w:style>
  <w:style w:type="paragraph" w:styleId="Bezproreda">
    <w:name w:val="No Spacing"/>
    <w:uiPriority w:val="1"/>
    <w:qFormat/>
    <w:rsid w:val="00F41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7040">
      <w:bodyDiv w:val="1"/>
      <w:marLeft w:val="0"/>
      <w:marRight w:val="0"/>
      <w:marTop w:val="0"/>
      <w:marBottom w:val="0"/>
      <w:divBdr>
        <w:top w:val="none" w:sz="0" w:space="0" w:color="auto"/>
        <w:left w:val="none" w:sz="0" w:space="0" w:color="auto"/>
        <w:bottom w:val="none" w:sz="0" w:space="0" w:color="auto"/>
        <w:right w:val="none" w:sz="0" w:space="0" w:color="auto"/>
      </w:divBdr>
      <w:divsChild>
        <w:div w:id="2032224595">
          <w:marLeft w:val="0"/>
          <w:marRight w:val="0"/>
          <w:marTop w:val="0"/>
          <w:marBottom w:val="0"/>
          <w:divBdr>
            <w:top w:val="none" w:sz="0" w:space="0" w:color="auto"/>
            <w:left w:val="none" w:sz="0" w:space="0" w:color="auto"/>
            <w:bottom w:val="none" w:sz="0" w:space="0" w:color="auto"/>
            <w:right w:val="none" w:sz="0" w:space="0" w:color="auto"/>
          </w:divBdr>
          <w:divsChild>
            <w:div w:id="649020354">
              <w:marLeft w:val="0"/>
              <w:marRight w:val="0"/>
              <w:marTop w:val="0"/>
              <w:marBottom w:val="0"/>
              <w:divBdr>
                <w:top w:val="none" w:sz="0" w:space="0" w:color="auto"/>
                <w:left w:val="none" w:sz="0" w:space="0" w:color="auto"/>
                <w:bottom w:val="none" w:sz="0" w:space="0" w:color="auto"/>
                <w:right w:val="none" w:sz="0" w:space="0" w:color="auto"/>
              </w:divBdr>
              <w:divsChild>
                <w:div w:id="9444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343">
      <w:bodyDiv w:val="1"/>
      <w:marLeft w:val="0"/>
      <w:marRight w:val="0"/>
      <w:marTop w:val="0"/>
      <w:marBottom w:val="0"/>
      <w:divBdr>
        <w:top w:val="none" w:sz="0" w:space="0" w:color="auto"/>
        <w:left w:val="none" w:sz="0" w:space="0" w:color="auto"/>
        <w:bottom w:val="none" w:sz="0" w:space="0" w:color="auto"/>
        <w:right w:val="none" w:sz="0" w:space="0" w:color="auto"/>
      </w:divBdr>
    </w:div>
    <w:div w:id="54201147">
      <w:bodyDiv w:val="1"/>
      <w:marLeft w:val="0"/>
      <w:marRight w:val="0"/>
      <w:marTop w:val="0"/>
      <w:marBottom w:val="0"/>
      <w:divBdr>
        <w:top w:val="none" w:sz="0" w:space="0" w:color="auto"/>
        <w:left w:val="none" w:sz="0" w:space="0" w:color="auto"/>
        <w:bottom w:val="none" w:sz="0" w:space="0" w:color="auto"/>
        <w:right w:val="none" w:sz="0" w:space="0" w:color="auto"/>
      </w:divBdr>
      <w:divsChild>
        <w:div w:id="1083919142">
          <w:marLeft w:val="0"/>
          <w:marRight w:val="0"/>
          <w:marTop w:val="0"/>
          <w:marBottom w:val="0"/>
          <w:divBdr>
            <w:top w:val="none" w:sz="0" w:space="0" w:color="auto"/>
            <w:left w:val="none" w:sz="0" w:space="0" w:color="auto"/>
            <w:bottom w:val="none" w:sz="0" w:space="0" w:color="auto"/>
            <w:right w:val="none" w:sz="0" w:space="0" w:color="auto"/>
          </w:divBdr>
          <w:divsChild>
            <w:div w:id="1339385928">
              <w:marLeft w:val="0"/>
              <w:marRight w:val="0"/>
              <w:marTop w:val="0"/>
              <w:marBottom w:val="0"/>
              <w:divBdr>
                <w:top w:val="none" w:sz="0" w:space="0" w:color="auto"/>
                <w:left w:val="none" w:sz="0" w:space="0" w:color="auto"/>
                <w:bottom w:val="none" w:sz="0" w:space="0" w:color="auto"/>
                <w:right w:val="none" w:sz="0" w:space="0" w:color="auto"/>
              </w:divBdr>
              <w:divsChild>
                <w:div w:id="17346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1347">
      <w:bodyDiv w:val="1"/>
      <w:marLeft w:val="0"/>
      <w:marRight w:val="0"/>
      <w:marTop w:val="0"/>
      <w:marBottom w:val="0"/>
      <w:divBdr>
        <w:top w:val="none" w:sz="0" w:space="0" w:color="auto"/>
        <w:left w:val="none" w:sz="0" w:space="0" w:color="auto"/>
        <w:bottom w:val="none" w:sz="0" w:space="0" w:color="auto"/>
        <w:right w:val="none" w:sz="0" w:space="0" w:color="auto"/>
      </w:divBdr>
    </w:div>
    <w:div w:id="91779988">
      <w:bodyDiv w:val="1"/>
      <w:marLeft w:val="0"/>
      <w:marRight w:val="0"/>
      <w:marTop w:val="0"/>
      <w:marBottom w:val="0"/>
      <w:divBdr>
        <w:top w:val="none" w:sz="0" w:space="0" w:color="auto"/>
        <w:left w:val="none" w:sz="0" w:space="0" w:color="auto"/>
        <w:bottom w:val="none" w:sz="0" w:space="0" w:color="auto"/>
        <w:right w:val="none" w:sz="0" w:space="0" w:color="auto"/>
      </w:divBdr>
    </w:div>
    <w:div w:id="218177199">
      <w:bodyDiv w:val="1"/>
      <w:marLeft w:val="0"/>
      <w:marRight w:val="0"/>
      <w:marTop w:val="0"/>
      <w:marBottom w:val="0"/>
      <w:divBdr>
        <w:top w:val="none" w:sz="0" w:space="0" w:color="auto"/>
        <w:left w:val="none" w:sz="0" w:space="0" w:color="auto"/>
        <w:bottom w:val="none" w:sz="0" w:space="0" w:color="auto"/>
        <w:right w:val="none" w:sz="0" w:space="0" w:color="auto"/>
      </w:divBdr>
    </w:div>
    <w:div w:id="275992053">
      <w:bodyDiv w:val="1"/>
      <w:marLeft w:val="0"/>
      <w:marRight w:val="0"/>
      <w:marTop w:val="0"/>
      <w:marBottom w:val="0"/>
      <w:divBdr>
        <w:top w:val="none" w:sz="0" w:space="0" w:color="auto"/>
        <w:left w:val="none" w:sz="0" w:space="0" w:color="auto"/>
        <w:bottom w:val="none" w:sz="0" w:space="0" w:color="auto"/>
        <w:right w:val="none" w:sz="0" w:space="0" w:color="auto"/>
      </w:divBdr>
    </w:div>
    <w:div w:id="294024452">
      <w:bodyDiv w:val="1"/>
      <w:marLeft w:val="0"/>
      <w:marRight w:val="0"/>
      <w:marTop w:val="0"/>
      <w:marBottom w:val="0"/>
      <w:divBdr>
        <w:top w:val="none" w:sz="0" w:space="0" w:color="auto"/>
        <w:left w:val="none" w:sz="0" w:space="0" w:color="auto"/>
        <w:bottom w:val="none" w:sz="0" w:space="0" w:color="auto"/>
        <w:right w:val="none" w:sz="0" w:space="0" w:color="auto"/>
      </w:divBdr>
    </w:div>
    <w:div w:id="707334119">
      <w:bodyDiv w:val="1"/>
      <w:marLeft w:val="0"/>
      <w:marRight w:val="0"/>
      <w:marTop w:val="0"/>
      <w:marBottom w:val="0"/>
      <w:divBdr>
        <w:top w:val="none" w:sz="0" w:space="0" w:color="auto"/>
        <w:left w:val="none" w:sz="0" w:space="0" w:color="auto"/>
        <w:bottom w:val="none" w:sz="0" w:space="0" w:color="auto"/>
        <w:right w:val="none" w:sz="0" w:space="0" w:color="auto"/>
      </w:divBdr>
    </w:div>
    <w:div w:id="831140145">
      <w:bodyDiv w:val="1"/>
      <w:marLeft w:val="0"/>
      <w:marRight w:val="0"/>
      <w:marTop w:val="0"/>
      <w:marBottom w:val="0"/>
      <w:divBdr>
        <w:top w:val="none" w:sz="0" w:space="0" w:color="auto"/>
        <w:left w:val="none" w:sz="0" w:space="0" w:color="auto"/>
        <w:bottom w:val="none" w:sz="0" w:space="0" w:color="auto"/>
        <w:right w:val="none" w:sz="0" w:space="0" w:color="auto"/>
      </w:divBdr>
    </w:div>
    <w:div w:id="895748365">
      <w:bodyDiv w:val="1"/>
      <w:marLeft w:val="0"/>
      <w:marRight w:val="0"/>
      <w:marTop w:val="0"/>
      <w:marBottom w:val="0"/>
      <w:divBdr>
        <w:top w:val="none" w:sz="0" w:space="0" w:color="auto"/>
        <w:left w:val="none" w:sz="0" w:space="0" w:color="auto"/>
        <w:bottom w:val="none" w:sz="0" w:space="0" w:color="auto"/>
        <w:right w:val="none" w:sz="0" w:space="0" w:color="auto"/>
      </w:divBdr>
      <w:divsChild>
        <w:div w:id="188377981">
          <w:marLeft w:val="0"/>
          <w:marRight w:val="0"/>
          <w:marTop w:val="0"/>
          <w:marBottom w:val="0"/>
          <w:divBdr>
            <w:top w:val="none" w:sz="0" w:space="0" w:color="auto"/>
            <w:left w:val="none" w:sz="0" w:space="0" w:color="auto"/>
            <w:bottom w:val="none" w:sz="0" w:space="0" w:color="auto"/>
            <w:right w:val="none" w:sz="0" w:space="0" w:color="auto"/>
          </w:divBdr>
          <w:divsChild>
            <w:div w:id="891577455">
              <w:marLeft w:val="0"/>
              <w:marRight w:val="0"/>
              <w:marTop w:val="0"/>
              <w:marBottom w:val="0"/>
              <w:divBdr>
                <w:top w:val="none" w:sz="0" w:space="0" w:color="auto"/>
                <w:left w:val="none" w:sz="0" w:space="0" w:color="auto"/>
                <w:bottom w:val="none" w:sz="0" w:space="0" w:color="auto"/>
                <w:right w:val="none" w:sz="0" w:space="0" w:color="auto"/>
              </w:divBdr>
              <w:divsChild>
                <w:div w:id="15126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83227">
      <w:bodyDiv w:val="1"/>
      <w:marLeft w:val="0"/>
      <w:marRight w:val="0"/>
      <w:marTop w:val="0"/>
      <w:marBottom w:val="0"/>
      <w:divBdr>
        <w:top w:val="none" w:sz="0" w:space="0" w:color="auto"/>
        <w:left w:val="none" w:sz="0" w:space="0" w:color="auto"/>
        <w:bottom w:val="none" w:sz="0" w:space="0" w:color="auto"/>
        <w:right w:val="none" w:sz="0" w:space="0" w:color="auto"/>
      </w:divBdr>
    </w:div>
    <w:div w:id="1076709867">
      <w:bodyDiv w:val="1"/>
      <w:marLeft w:val="0"/>
      <w:marRight w:val="0"/>
      <w:marTop w:val="0"/>
      <w:marBottom w:val="0"/>
      <w:divBdr>
        <w:top w:val="none" w:sz="0" w:space="0" w:color="auto"/>
        <w:left w:val="none" w:sz="0" w:space="0" w:color="auto"/>
        <w:bottom w:val="none" w:sz="0" w:space="0" w:color="auto"/>
        <w:right w:val="none" w:sz="0" w:space="0" w:color="auto"/>
      </w:divBdr>
    </w:div>
    <w:div w:id="1122307199">
      <w:bodyDiv w:val="1"/>
      <w:marLeft w:val="0"/>
      <w:marRight w:val="0"/>
      <w:marTop w:val="0"/>
      <w:marBottom w:val="0"/>
      <w:divBdr>
        <w:top w:val="none" w:sz="0" w:space="0" w:color="auto"/>
        <w:left w:val="none" w:sz="0" w:space="0" w:color="auto"/>
        <w:bottom w:val="none" w:sz="0" w:space="0" w:color="auto"/>
        <w:right w:val="none" w:sz="0" w:space="0" w:color="auto"/>
      </w:divBdr>
      <w:divsChild>
        <w:div w:id="1379628636">
          <w:marLeft w:val="0"/>
          <w:marRight w:val="0"/>
          <w:marTop w:val="0"/>
          <w:marBottom w:val="0"/>
          <w:divBdr>
            <w:top w:val="none" w:sz="0" w:space="0" w:color="auto"/>
            <w:left w:val="none" w:sz="0" w:space="0" w:color="auto"/>
            <w:bottom w:val="none" w:sz="0" w:space="0" w:color="auto"/>
            <w:right w:val="none" w:sz="0" w:space="0" w:color="auto"/>
          </w:divBdr>
          <w:divsChild>
            <w:div w:id="160121733">
              <w:marLeft w:val="0"/>
              <w:marRight w:val="0"/>
              <w:marTop w:val="0"/>
              <w:marBottom w:val="0"/>
              <w:divBdr>
                <w:top w:val="none" w:sz="0" w:space="0" w:color="auto"/>
                <w:left w:val="none" w:sz="0" w:space="0" w:color="auto"/>
                <w:bottom w:val="none" w:sz="0" w:space="0" w:color="auto"/>
                <w:right w:val="none" w:sz="0" w:space="0" w:color="auto"/>
              </w:divBdr>
              <w:divsChild>
                <w:div w:id="14104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89754">
      <w:bodyDiv w:val="1"/>
      <w:marLeft w:val="0"/>
      <w:marRight w:val="0"/>
      <w:marTop w:val="0"/>
      <w:marBottom w:val="0"/>
      <w:divBdr>
        <w:top w:val="none" w:sz="0" w:space="0" w:color="auto"/>
        <w:left w:val="none" w:sz="0" w:space="0" w:color="auto"/>
        <w:bottom w:val="none" w:sz="0" w:space="0" w:color="auto"/>
        <w:right w:val="none" w:sz="0" w:space="0" w:color="auto"/>
      </w:divBdr>
    </w:div>
    <w:div w:id="1244298537">
      <w:bodyDiv w:val="1"/>
      <w:marLeft w:val="0"/>
      <w:marRight w:val="0"/>
      <w:marTop w:val="0"/>
      <w:marBottom w:val="0"/>
      <w:divBdr>
        <w:top w:val="none" w:sz="0" w:space="0" w:color="auto"/>
        <w:left w:val="none" w:sz="0" w:space="0" w:color="auto"/>
        <w:bottom w:val="none" w:sz="0" w:space="0" w:color="auto"/>
        <w:right w:val="none" w:sz="0" w:space="0" w:color="auto"/>
      </w:divBdr>
    </w:div>
    <w:div w:id="1261834910">
      <w:bodyDiv w:val="1"/>
      <w:marLeft w:val="0"/>
      <w:marRight w:val="0"/>
      <w:marTop w:val="0"/>
      <w:marBottom w:val="0"/>
      <w:divBdr>
        <w:top w:val="none" w:sz="0" w:space="0" w:color="auto"/>
        <w:left w:val="none" w:sz="0" w:space="0" w:color="auto"/>
        <w:bottom w:val="none" w:sz="0" w:space="0" w:color="auto"/>
        <w:right w:val="none" w:sz="0" w:space="0" w:color="auto"/>
      </w:divBdr>
    </w:div>
    <w:div w:id="1271274922">
      <w:bodyDiv w:val="1"/>
      <w:marLeft w:val="0"/>
      <w:marRight w:val="0"/>
      <w:marTop w:val="0"/>
      <w:marBottom w:val="0"/>
      <w:divBdr>
        <w:top w:val="none" w:sz="0" w:space="0" w:color="auto"/>
        <w:left w:val="none" w:sz="0" w:space="0" w:color="auto"/>
        <w:bottom w:val="none" w:sz="0" w:space="0" w:color="auto"/>
        <w:right w:val="none" w:sz="0" w:space="0" w:color="auto"/>
      </w:divBdr>
    </w:div>
    <w:div w:id="1376853097">
      <w:bodyDiv w:val="1"/>
      <w:marLeft w:val="0"/>
      <w:marRight w:val="0"/>
      <w:marTop w:val="0"/>
      <w:marBottom w:val="0"/>
      <w:divBdr>
        <w:top w:val="none" w:sz="0" w:space="0" w:color="auto"/>
        <w:left w:val="none" w:sz="0" w:space="0" w:color="auto"/>
        <w:bottom w:val="none" w:sz="0" w:space="0" w:color="auto"/>
        <w:right w:val="none" w:sz="0" w:space="0" w:color="auto"/>
      </w:divBdr>
    </w:div>
    <w:div w:id="1416517279">
      <w:bodyDiv w:val="1"/>
      <w:marLeft w:val="0"/>
      <w:marRight w:val="0"/>
      <w:marTop w:val="0"/>
      <w:marBottom w:val="0"/>
      <w:divBdr>
        <w:top w:val="none" w:sz="0" w:space="0" w:color="auto"/>
        <w:left w:val="none" w:sz="0" w:space="0" w:color="auto"/>
        <w:bottom w:val="none" w:sz="0" w:space="0" w:color="auto"/>
        <w:right w:val="none" w:sz="0" w:space="0" w:color="auto"/>
      </w:divBdr>
      <w:divsChild>
        <w:div w:id="1955139454">
          <w:marLeft w:val="0"/>
          <w:marRight w:val="0"/>
          <w:marTop w:val="0"/>
          <w:marBottom w:val="0"/>
          <w:divBdr>
            <w:top w:val="none" w:sz="0" w:space="0" w:color="auto"/>
            <w:left w:val="none" w:sz="0" w:space="0" w:color="auto"/>
            <w:bottom w:val="none" w:sz="0" w:space="0" w:color="auto"/>
            <w:right w:val="none" w:sz="0" w:space="0" w:color="auto"/>
          </w:divBdr>
          <w:divsChild>
            <w:div w:id="249824856">
              <w:marLeft w:val="0"/>
              <w:marRight w:val="0"/>
              <w:marTop w:val="0"/>
              <w:marBottom w:val="0"/>
              <w:divBdr>
                <w:top w:val="none" w:sz="0" w:space="0" w:color="auto"/>
                <w:left w:val="none" w:sz="0" w:space="0" w:color="auto"/>
                <w:bottom w:val="none" w:sz="0" w:space="0" w:color="auto"/>
                <w:right w:val="none" w:sz="0" w:space="0" w:color="auto"/>
              </w:divBdr>
              <w:divsChild>
                <w:div w:id="4301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6705">
      <w:bodyDiv w:val="1"/>
      <w:marLeft w:val="0"/>
      <w:marRight w:val="0"/>
      <w:marTop w:val="0"/>
      <w:marBottom w:val="0"/>
      <w:divBdr>
        <w:top w:val="none" w:sz="0" w:space="0" w:color="auto"/>
        <w:left w:val="none" w:sz="0" w:space="0" w:color="auto"/>
        <w:bottom w:val="none" w:sz="0" w:space="0" w:color="auto"/>
        <w:right w:val="none" w:sz="0" w:space="0" w:color="auto"/>
      </w:divBdr>
      <w:divsChild>
        <w:div w:id="221330977">
          <w:marLeft w:val="360"/>
          <w:marRight w:val="0"/>
          <w:marTop w:val="0"/>
          <w:marBottom w:val="0"/>
          <w:divBdr>
            <w:top w:val="none" w:sz="0" w:space="0" w:color="auto"/>
            <w:left w:val="none" w:sz="0" w:space="0" w:color="auto"/>
            <w:bottom w:val="none" w:sz="0" w:space="0" w:color="auto"/>
            <w:right w:val="none" w:sz="0" w:space="0" w:color="auto"/>
          </w:divBdr>
        </w:div>
        <w:div w:id="1116482703">
          <w:marLeft w:val="360"/>
          <w:marRight w:val="0"/>
          <w:marTop w:val="0"/>
          <w:marBottom w:val="0"/>
          <w:divBdr>
            <w:top w:val="none" w:sz="0" w:space="0" w:color="auto"/>
            <w:left w:val="none" w:sz="0" w:space="0" w:color="auto"/>
            <w:bottom w:val="none" w:sz="0" w:space="0" w:color="auto"/>
            <w:right w:val="none" w:sz="0" w:space="0" w:color="auto"/>
          </w:divBdr>
        </w:div>
        <w:div w:id="477965498">
          <w:marLeft w:val="360"/>
          <w:marRight w:val="0"/>
          <w:marTop w:val="0"/>
          <w:marBottom w:val="0"/>
          <w:divBdr>
            <w:top w:val="none" w:sz="0" w:space="0" w:color="auto"/>
            <w:left w:val="none" w:sz="0" w:space="0" w:color="auto"/>
            <w:bottom w:val="none" w:sz="0" w:space="0" w:color="auto"/>
            <w:right w:val="none" w:sz="0" w:space="0" w:color="auto"/>
          </w:divBdr>
        </w:div>
        <w:div w:id="1553157891">
          <w:marLeft w:val="360"/>
          <w:marRight w:val="0"/>
          <w:marTop w:val="0"/>
          <w:marBottom w:val="0"/>
          <w:divBdr>
            <w:top w:val="none" w:sz="0" w:space="0" w:color="auto"/>
            <w:left w:val="none" w:sz="0" w:space="0" w:color="auto"/>
            <w:bottom w:val="none" w:sz="0" w:space="0" w:color="auto"/>
            <w:right w:val="none" w:sz="0" w:space="0" w:color="auto"/>
          </w:divBdr>
        </w:div>
      </w:divsChild>
    </w:div>
    <w:div w:id="1574702453">
      <w:bodyDiv w:val="1"/>
      <w:marLeft w:val="0"/>
      <w:marRight w:val="0"/>
      <w:marTop w:val="0"/>
      <w:marBottom w:val="0"/>
      <w:divBdr>
        <w:top w:val="none" w:sz="0" w:space="0" w:color="auto"/>
        <w:left w:val="none" w:sz="0" w:space="0" w:color="auto"/>
        <w:bottom w:val="none" w:sz="0" w:space="0" w:color="auto"/>
        <w:right w:val="none" w:sz="0" w:space="0" w:color="auto"/>
      </w:divBdr>
      <w:divsChild>
        <w:div w:id="1412461772">
          <w:marLeft w:val="0"/>
          <w:marRight w:val="0"/>
          <w:marTop w:val="0"/>
          <w:marBottom w:val="0"/>
          <w:divBdr>
            <w:top w:val="none" w:sz="0" w:space="0" w:color="auto"/>
            <w:left w:val="none" w:sz="0" w:space="0" w:color="auto"/>
            <w:bottom w:val="none" w:sz="0" w:space="0" w:color="auto"/>
            <w:right w:val="none" w:sz="0" w:space="0" w:color="auto"/>
          </w:divBdr>
          <w:divsChild>
            <w:div w:id="1820612983">
              <w:marLeft w:val="0"/>
              <w:marRight w:val="0"/>
              <w:marTop w:val="0"/>
              <w:marBottom w:val="0"/>
              <w:divBdr>
                <w:top w:val="none" w:sz="0" w:space="0" w:color="auto"/>
                <w:left w:val="none" w:sz="0" w:space="0" w:color="auto"/>
                <w:bottom w:val="none" w:sz="0" w:space="0" w:color="auto"/>
                <w:right w:val="none" w:sz="0" w:space="0" w:color="auto"/>
              </w:divBdr>
              <w:divsChild>
                <w:div w:id="392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7890">
      <w:bodyDiv w:val="1"/>
      <w:marLeft w:val="0"/>
      <w:marRight w:val="0"/>
      <w:marTop w:val="0"/>
      <w:marBottom w:val="0"/>
      <w:divBdr>
        <w:top w:val="none" w:sz="0" w:space="0" w:color="auto"/>
        <w:left w:val="none" w:sz="0" w:space="0" w:color="auto"/>
        <w:bottom w:val="none" w:sz="0" w:space="0" w:color="auto"/>
        <w:right w:val="none" w:sz="0" w:space="0" w:color="auto"/>
      </w:divBdr>
    </w:div>
    <w:div w:id="1715815048">
      <w:bodyDiv w:val="1"/>
      <w:marLeft w:val="0"/>
      <w:marRight w:val="0"/>
      <w:marTop w:val="0"/>
      <w:marBottom w:val="0"/>
      <w:divBdr>
        <w:top w:val="none" w:sz="0" w:space="0" w:color="auto"/>
        <w:left w:val="none" w:sz="0" w:space="0" w:color="auto"/>
        <w:bottom w:val="none" w:sz="0" w:space="0" w:color="auto"/>
        <w:right w:val="none" w:sz="0" w:space="0" w:color="auto"/>
      </w:divBdr>
    </w:div>
    <w:div w:id="1767268884">
      <w:bodyDiv w:val="1"/>
      <w:marLeft w:val="0"/>
      <w:marRight w:val="0"/>
      <w:marTop w:val="0"/>
      <w:marBottom w:val="0"/>
      <w:divBdr>
        <w:top w:val="none" w:sz="0" w:space="0" w:color="auto"/>
        <w:left w:val="none" w:sz="0" w:space="0" w:color="auto"/>
        <w:bottom w:val="none" w:sz="0" w:space="0" w:color="auto"/>
        <w:right w:val="none" w:sz="0" w:space="0" w:color="auto"/>
      </w:divBdr>
      <w:divsChild>
        <w:div w:id="979310249">
          <w:marLeft w:val="0"/>
          <w:marRight w:val="0"/>
          <w:marTop w:val="0"/>
          <w:marBottom w:val="0"/>
          <w:divBdr>
            <w:top w:val="none" w:sz="0" w:space="0" w:color="auto"/>
            <w:left w:val="none" w:sz="0" w:space="0" w:color="auto"/>
            <w:bottom w:val="none" w:sz="0" w:space="0" w:color="auto"/>
            <w:right w:val="none" w:sz="0" w:space="0" w:color="auto"/>
          </w:divBdr>
          <w:divsChild>
            <w:div w:id="814613632">
              <w:marLeft w:val="0"/>
              <w:marRight w:val="0"/>
              <w:marTop w:val="0"/>
              <w:marBottom w:val="0"/>
              <w:divBdr>
                <w:top w:val="none" w:sz="0" w:space="0" w:color="auto"/>
                <w:left w:val="none" w:sz="0" w:space="0" w:color="auto"/>
                <w:bottom w:val="none" w:sz="0" w:space="0" w:color="auto"/>
                <w:right w:val="none" w:sz="0" w:space="0" w:color="auto"/>
              </w:divBdr>
              <w:divsChild>
                <w:div w:id="9557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8473">
      <w:bodyDiv w:val="1"/>
      <w:marLeft w:val="0"/>
      <w:marRight w:val="0"/>
      <w:marTop w:val="0"/>
      <w:marBottom w:val="0"/>
      <w:divBdr>
        <w:top w:val="none" w:sz="0" w:space="0" w:color="auto"/>
        <w:left w:val="none" w:sz="0" w:space="0" w:color="auto"/>
        <w:bottom w:val="none" w:sz="0" w:space="0" w:color="auto"/>
        <w:right w:val="none" w:sz="0" w:space="0" w:color="auto"/>
      </w:divBdr>
    </w:div>
    <w:div w:id="2012220219">
      <w:bodyDiv w:val="1"/>
      <w:marLeft w:val="0"/>
      <w:marRight w:val="0"/>
      <w:marTop w:val="0"/>
      <w:marBottom w:val="0"/>
      <w:divBdr>
        <w:top w:val="none" w:sz="0" w:space="0" w:color="auto"/>
        <w:left w:val="none" w:sz="0" w:space="0" w:color="auto"/>
        <w:bottom w:val="none" w:sz="0" w:space="0" w:color="auto"/>
        <w:right w:val="none" w:sz="0" w:space="0" w:color="auto"/>
      </w:divBdr>
      <w:divsChild>
        <w:div w:id="882592109">
          <w:marLeft w:val="0"/>
          <w:marRight w:val="0"/>
          <w:marTop w:val="0"/>
          <w:marBottom w:val="0"/>
          <w:divBdr>
            <w:top w:val="none" w:sz="0" w:space="0" w:color="auto"/>
            <w:left w:val="none" w:sz="0" w:space="0" w:color="auto"/>
            <w:bottom w:val="none" w:sz="0" w:space="0" w:color="auto"/>
            <w:right w:val="none" w:sz="0" w:space="0" w:color="auto"/>
          </w:divBdr>
          <w:divsChild>
            <w:div w:id="47851124">
              <w:marLeft w:val="0"/>
              <w:marRight w:val="0"/>
              <w:marTop w:val="0"/>
              <w:marBottom w:val="0"/>
              <w:divBdr>
                <w:top w:val="none" w:sz="0" w:space="0" w:color="auto"/>
                <w:left w:val="none" w:sz="0" w:space="0" w:color="auto"/>
                <w:bottom w:val="none" w:sz="0" w:space="0" w:color="auto"/>
                <w:right w:val="none" w:sz="0" w:space="0" w:color="auto"/>
              </w:divBdr>
              <w:divsChild>
                <w:div w:id="5047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806">
      <w:bodyDiv w:val="1"/>
      <w:marLeft w:val="0"/>
      <w:marRight w:val="0"/>
      <w:marTop w:val="0"/>
      <w:marBottom w:val="0"/>
      <w:divBdr>
        <w:top w:val="none" w:sz="0" w:space="0" w:color="auto"/>
        <w:left w:val="none" w:sz="0" w:space="0" w:color="auto"/>
        <w:bottom w:val="none" w:sz="0" w:space="0" w:color="auto"/>
        <w:right w:val="none" w:sz="0" w:space="0" w:color="auto"/>
      </w:divBdr>
    </w:div>
    <w:div w:id="2121756928">
      <w:bodyDiv w:val="1"/>
      <w:marLeft w:val="0"/>
      <w:marRight w:val="0"/>
      <w:marTop w:val="0"/>
      <w:marBottom w:val="0"/>
      <w:divBdr>
        <w:top w:val="none" w:sz="0" w:space="0" w:color="auto"/>
        <w:left w:val="none" w:sz="0" w:space="0" w:color="auto"/>
        <w:bottom w:val="none" w:sz="0" w:space="0" w:color="auto"/>
        <w:right w:val="none" w:sz="0" w:space="0" w:color="auto"/>
      </w:divBdr>
    </w:div>
    <w:div w:id="21275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E6A45ADE96F4091E06FBAE82D6621" ma:contentTypeVersion="9" ma:contentTypeDescription="Create a new document." ma:contentTypeScope="" ma:versionID="b6b5a58cd235dff0334e20c870d1f0c9">
  <xsd:schema xmlns:xsd="http://www.w3.org/2001/XMLSchema" xmlns:xs="http://www.w3.org/2001/XMLSchema" xmlns:p="http://schemas.microsoft.com/office/2006/metadata/properties" xmlns:ns2="0b812c77-c277-492b-a17a-1d695105c3a1" xmlns:ns3="15e460dc-c9ee-4e2e-b6f4-4052f499c0d3" targetNamespace="http://schemas.microsoft.com/office/2006/metadata/properties" ma:root="true" ma:fieldsID="0bb1d713351b573a830c02f6d62567b1" ns2:_="" ns3:_="">
    <xsd:import namespace="0b812c77-c277-492b-a17a-1d695105c3a1"/>
    <xsd:import namespace="15e460dc-c9ee-4e2e-b6f4-4052f499c0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12c77-c277-492b-a17a-1d695105c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460dc-c9ee-4e2e-b6f4-4052f499c0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Kel06</b:Tag>
    <b:SourceType>Book</b:SourceType>
    <b:Guid>{7942EF96-30A6-44D4-BC1B-29608C6CB3F2}</b:Guid>
    <b:Author>
      <b:Author>
        <b:NameList>
          <b:Person>
            <b:Last>Kelly E.</b:Last>
            <b:First>Hurst</b:First>
            <b:Middle>J.,</b:Middle>
          </b:Person>
        </b:NameList>
      </b:Author>
    </b:Author>
    <b:Title>Health Care Quality Indicators Project Conceptual Framework Paper.</b:Title>
    <b:Year>2006</b:Year>
    <b:Publisher>OECD</b:Publisher>
    <b:RefOrder>1</b:RefOrder>
  </b:Source>
  <b:Source>
    <b:Tag>Pap13</b:Tag>
    <b:SourceType>Book</b:SourceType>
    <b:Guid>{E48E24B5-85C1-4452-969D-32A69CF947B1}</b:Guid>
    <b:Author>
      <b:Author>
        <b:NameList>
          <b:Person>
            <b:Last>Papanicolas I.</b:Last>
            <b:First>Smith</b:First>
            <b:Middle>CP.</b:Middle>
          </b:Person>
        </b:NameList>
      </b:Author>
    </b:Author>
    <b:Title>Health system performance comparison: An agenda for policy, information and research. </b:Title>
    <b:Year>2013</b:Year>
    <b:Publisher>World Health Organization and European Observatory on Health Systems and Policies</b:Publisher>
    <b:RefOrder>2</b:RefOrder>
  </b:Source>
  <b:Source>
    <b:Tag>Wor00</b:Tag>
    <b:SourceType>Book</b:SourceType>
    <b:Guid>{423C07E1-ACB7-4749-A97E-45DDB1DB26A3}</b:Guid>
    <b:Author>
      <b:Author>
        <b:NameList>
          <b:Person>
            <b:Last>World Health Organisation</b:Last>
          </b:Person>
        </b:NameList>
      </b:Author>
    </b:Author>
    <b:Title>The World health report 2000: health systems : improving performance.</b:Title>
    <b:Year>2000</b:Year>
    <b:City>Geneva</b:City>
    <b:Publisher>WHO</b:Publisher>
    <b:RefOrder>3</b:RefOrder>
  </b:Source>
  <b:Source>
    <b:Tag>WHO12</b:Tag>
    <b:SourceType>Book</b:SourceType>
    <b:Guid>{3486508A-C846-4EB7-9579-9434D1227BE7}</b:Guid>
    <b:Author>
      <b:Author>
        <b:Corporate>WHO Regional Office for Europe</b:Corporate>
      </b:Author>
    </b:Author>
    <b:Title>Performance Assessment: A Tool for Health Governance in the 21st Century.</b:Title>
    <b:Year>2012</b:Year>
    <b:City>Copenhagen</b:City>
    <b:Publisher>World Health Organisation</b:Publisher>
    <b:RefOrder>4</b:RefOrder>
  </b:Source>
  <b:Source>
    <b:Tag>Mur01</b:Tag>
    <b:SourceType>JournalArticle</b:SourceType>
    <b:Guid>{EF398CC1-9AD1-452F-9416-A16A85FB35A8}</b:Guid>
    <b:Author>
      <b:Author>
        <b:NameList>
          <b:Person>
            <b:Last>Murray C.</b:Last>
            <b:First>Frenk</b:First>
            <b:Middle>J.</b:Middle>
          </b:Person>
        </b:NameList>
      </b:Author>
    </b:Author>
    <b:Title>World Health Report 2000: A Step Towards Evidence-Based Health Policy.</b:Title>
    <b:Year>2001</b:Year>
    <b:Volume>357</b:Volume>
    <b:JournalName> The Lancet</b:JournalName>
    <b:Month>May</b:Month>
    <b:Day>26</b:Day>
    <b:RefOrder>5</b:RefOrder>
  </b:Source>
  <b:Source>
    <b:Tag>Sha09</b:Tag>
    <b:SourceType>Book</b:SourceType>
    <b:Guid>{2D4540B2-7CCE-432A-A20C-8615AF90B5CC}</b:Guid>
    <b:Author>
      <b:Author>
        <b:NameList>
          <b:Person>
            <b:Last>Shakarishvili G.</b:Last>
            <b:First>Atun</b:First>
            <b:Middle>R., Berman P., Hsiao W., Burgess C.,</b:Middle>
          </b:Person>
        </b:NameList>
      </b:Author>
    </b:Author>
    <b:Title> Building on health systems frameworks for developing a common approach to health systems strengthening: Background document for the World Bank, the Global Fund and the GAVI Alliance Technical Workshop on Health System Strengthening.</b:Title>
    <b:Year>2009</b:Year>
    <b:City>Washington</b:City>
    <b:Publisher>World Bank</b:Publisher>
    <b:RefOrder>6</b:RefOrder>
  </b:Source>
  <b:Source>
    <b:Tag>Atu08</b:Tag>
    <b:SourceType>Book</b:SourceType>
    <b:Guid>{E32D2C84-E5C8-44BB-8145-ACAA4BA82478}</b:Guid>
    <b:Author>
      <b:Author>
        <b:NameList>
          <b:Person>
            <b:Last>Atun R</b:Last>
            <b:First>Menabde</b:First>
            <b:Middle>N.</b:Middle>
          </b:Person>
        </b:NameList>
      </b:Author>
    </b:Author>
    <b:Title>Health systems and systems thinking. In: Coker R, Atun R, McKee M, editors. Health systems and the challenge of communicable diseases. Experiences from Europe and Latin America.</b:Title>
    <b:Year>2008</b:Year>
    <b:City>Buckingham</b:City>
    <b:Publisher>Open University Press (European Observatory on Health Systems and Policy Series)</b:Publisher>
    <b:RefOrder>7</b:RefOrder>
  </b:Source>
  <b:Source>
    <b:Tag>Rob08</b:Tag>
    <b:SourceType>Book</b:SourceType>
    <b:Guid>{51CAC86A-47DC-46D3-A866-7F0F8DCD0987}</b:Guid>
    <b:Author>
      <b:Author>
        <b:NameList>
          <b:Person>
            <b:Last>Roberts M.</b:Last>
            <b:First>Hsiao</b:First>
            <b:Middle>W., Berman P., Reich M.,</b:Middle>
          </b:Person>
        </b:NameList>
      </b:Author>
    </b:Author>
    <b:Title>Getting Health Reform Right: A Guide to Improving Performance and Equity.</b:Title>
    <b:Year>2008</b:Year>
    <b:City>Oxford</b:City>
    <b:Publisher>Oxford University Press</b:Publisher>
    <b:RefOrder>8</b:RefOrder>
  </b:Source>
  <b:Source>
    <b:Tag>Wor07</b:Tag>
    <b:SourceType>Book</b:SourceType>
    <b:Guid>{2D9FE064-5299-41BC-9D78-563EEB07C8F3}</b:Guid>
    <b:Author>
      <b:Author>
        <b:Corporate>World Health Organisation</b:Corporate>
      </b:Author>
    </b:Author>
    <b:Title>Everybody's business: Strengthening health systems to improve health outcomes. WHO's framework for action.</b:Title>
    <b:Year>2007</b:Year>
    <b:City>Geneva</b:City>
    <b:Publisher>World Health Organization</b:Publisher>
    <b:RefOrder>9</b:RefOrder>
  </b:Source>
  <b:Source>
    <b:Tag>WHO10</b:Tag>
    <b:SourceType>Book</b:SourceType>
    <b:Guid>{4FC65D55-BAED-49C8-BF4D-B97A5C915489}</b:Guid>
    <b:Author>
      <b:Author>
        <b:NameList>
          <b:Person>
            <b:Last>WHO Regional Office for Europe</b:Last>
          </b:Person>
        </b:NameList>
      </b:Author>
    </b:Author>
    <b:Title>Estonia, Health System Performance Assessment: 2009 snapshot. </b:Title>
    <b:Year>2010</b:Year>
    <b:City>Copenhagen</b:City>
    <b:Publisher> World Health Organisation Regional Office for Europe</b:Publisher>
    <b:RefOrder>10</b:RefOrder>
  </b:Source>
  <b:Source>
    <b:Tag>Ara03</b:Tag>
    <b:SourceType>JournalArticle</b:SourceType>
    <b:Guid>{86BC67C0-B79B-428C-A9CC-AC2CDA38B1A9}</b:Guid>
    <b:Author>
      <b:Author>
        <b:NameList>
          <b:Person>
            <b:Last>Arah OA.</b:Last>
            <b:First>Klazinga</b:First>
            <b:Middle>NS., Delnoij DM., ten Asbroek AH., Custers T.,</b:Middle>
          </b:Person>
        </b:NameList>
      </b:Author>
    </b:Author>
    <b:Title> Conceptual frameworks for health systems performance: a quest for effectiveness, quality, and improvement. </b:Title>
    <b:Year>2003</b:Year>
    <b:Volume>15</b:Volume>
    <b:Issue>5</b:Issue>
    <b:JournalName>Int J Qual Health Care </b:JournalName>
    <b:Pages>377-98</b:Pages>
    <b:RefOrder>11</b:RefOrder>
  </b:Source>
  <b:Source>
    <b:Tag>Can131</b:Tag>
    <b:SourceType>JournalArticle</b:SourceType>
    <b:Guid>{5BCC7103-9333-4EBA-B357-B1F62F6F6CED}</b:Guid>
    <b:Author>
      <b:Author>
        <b:NameList>
          <b:Person>
            <b:Last>Canadian Institute for Health Information</b:Last>
          </b:Person>
        </b:NameList>
      </b:Author>
    </b:Author>
    <b:Title> A Performance Measurement Framework for the Canadian Health System.</b:Title>
    <b:City>Ottawa</b:City>
    <b:Year>2013</b:Year>
    <b:Publisher>Canadian Institute for Health Information</b:Publisher>
    <b:RefOrder>12</b:RefOrder>
  </b:Source>
  <b:Source>
    <b:Tag>Kru08</b:Tag>
    <b:SourceType>JournalArticle</b:SourceType>
    <b:Guid>{EC37FEC6-73F2-46CE-A1B9-C3D0BB7C21BF}</b:Guid>
    <b:Author>
      <b:Author>
        <b:NameList>
          <b:Person>
            <b:Last>Kruk ME.</b:Last>
            <b:First>Freedman</b:First>
            <b:Middle>LP.,</b:Middle>
          </b:Person>
        </b:NameList>
      </b:Author>
    </b:Author>
    <b:Title>Assessing health system performance in developing countries: a review of the literature.</b:Title>
    <b:Year>2008</b:Year>
    <b:Volume>85</b:Volume>
    <b:Issue>3</b:Issue>
    <b:JournalName>Health Policy </b:JournalName>
    <b:Pages>263-76</b:Pages>
    <b:RefOrder>13</b:RefOrder>
  </b:Source>
  <b:Source>
    <b:Tag>Vri13</b:Tag>
    <b:SourceType>JournalArticle</b:SourceType>
    <b:Guid>{DB3E8221-5234-4267-916B-4BC2CE31CA21}</b:Guid>
    <b:Author>
      <b:Author>
        <b:NameList>
          <b:Person>
            <b:Last>Vrijens F.</b:Last>
            <b:First>Renard</b:First>
            <b:Middle>F., Jonckheer P., Van den Heede K., Desomer A., Van d., V., et al.,</b:Middle>
          </b:Person>
        </b:NameList>
      </b:Author>
    </b:Author>
    <b:Title> The Belgian Health System Performance Report 2012: snapshot of results and recommendations to policy makers.</b:Title>
    <b:Year>2013</b:Year>
    <b:Volume>112</b:Volume>
    <b:Issue>1-2</b:Issue>
    <b:JournalName> Health Policy</b:JournalName>
    <b:Pages>133-40</b:Pages>
    <b:RefOrder>14</b:RefOrder>
  </b:Source>
  <b:Source>
    <b:Tag>Wor001</b:Tag>
    <b:SourceType>Book</b:SourceType>
    <b:Guid>{8BFF6454-CA2D-4955-A9B0-2162D4F11684}</b:Guid>
    <b:Author>
      <b:Author>
        <b:Corporate>World Health Organisation</b:Corporate>
      </b:Author>
    </b:Author>
    <b:Title>The world health report 2000 - Health systems: improving performance.</b:Title>
    <b:City>Geneva</b:City>
    <b:Year>2000</b:Year>
    <b:Publisher>World Health Organization</b:Publisher>
    <b:RefOrder>15</b:RefOrder>
  </b:Source>
  <b:Source>
    <b:Tag>Placeholder1</b:Tag>
    <b:SourceType>JournalArticle</b:SourceType>
    <b:Guid>{64817BF8-11CD-4CC9-A49A-B38E1EC35C08}</b:Guid>
    <b:Author>
      <b:Author>
        <b:NameList>
          <b:Person>
            <b:Last>Murray</b:Last>
            <b:First>C</b:First>
          </b:Person>
          <b:Person>
            <b:Last>Frenk</b:Last>
            <b:First>J</b:First>
          </b:Person>
        </b:NameList>
      </b:Author>
    </b:Author>
    <b:Title>World Health Report 2000: A Step Towards Evidence-Based Health Policy</b:Title>
    <b:Year>2001</b:Year>
    <b:JournalName>The Lancet</b:JournalName>
    <b:Volume>357</b:Volume>
    <b:RefOrder>16</b:RefOrder>
  </b:Source>
  <b:Source>
    <b:Tag>Ara06</b:Tag>
    <b:SourceType>JournalArticle</b:SourceType>
    <b:Guid>{A9BF2252-4029-4020-9241-BD7151E7AD06}</b:Guid>
    <b:Author>
      <b:Author>
        <b:NameList>
          <b:Person>
            <b:Last>Arah</b:Last>
            <b:First>OA</b:First>
          </b:Person>
          <b:Person>
            <b:Last>Gert</b:Last>
            <b:First>P</b:First>
          </b:Person>
          <b:Person>
            <b:Last>Westert</b:Last>
            <b:First>GP</b:First>
          </b:Person>
          <b:Person>
            <b:Last>Hurst</b:Last>
            <b:First>J</b:First>
          </b:Person>
          <b:Person>
            <b:Last>Klazinga</b:Last>
            <b:First>NS</b:First>
          </b:Person>
        </b:NameList>
      </b:Author>
    </b:Author>
    <b:Title>A conceptual framework for the OECD Health Care Quality Indicators Project</b:Title>
    <b:Year>2006</b:Year>
    <b:JournalName>International Journal for Quality in Health Care</b:JournalName>
    <b:Pages>5-13</b:Pages>
    <b:Month>September</b:Month>
    <b:RefOrder>17</b:RefOrder>
  </b:Source>
  <b:Source>
    <b:Tag>Don05</b:Tag>
    <b:SourceType>JournalArticle</b:SourceType>
    <b:Guid>{2EED1BC8-B94E-4941-865A-847D932310FF}</b:Guid>
    <b:Author>
      <b:Author>
        <b:NameList>
          <b:Person>
            <b:Last>Donabedian</b:Last>
            <b:First>A</b:First>
          </b:Person>
        </b:NameList>
      </b:Author>
    </b:Author>
    <b:Title>Evaluating the quality of medical care</b:Title>
    <b:JournalName>The Milbank quarterly</b:JournalName>
    <b:Year>2005</b:Year>
    <b:Pages>691–729</b:Pages>
    <b:Volume>83</b:Volume>
    <b:Issue>4</b:Issue>
    <b:RefOrder>18</b:RefOrder>
  </b:Source>
  <b:Source>
    <b:Tag>Tre01</b:Tag>
    <b:SourceType>Report</b:SourceType>
    <b:Guid>{1C89CA0D-1A7F-4071-9DD4-79E043CA0E01}</b:Guid>
    <b:Author>
      <b:Author>
        <b:Corporate>Treasury Board of Canada</b:Corporate>
      </b:Author>
    </b:Author>
    <b:Title>Guide to the Development of Results-Based Management and Accountability Frameworks</b:Title>
    <b:Year>2001</b:Year>
    <b:Publisher>Treasury, Canada</b:Publisher>
    <b:City>Ontario</b:City>
    <b:RefOrder>19</b:RefOrder>
  </b:Source>
  <b:Source>
    <b:Tag>Wat09</b:Tag>
    <b:SourceType>JournalArticle</b:SourceType>
    <b:Guid>{E7F06820-E69E-4364-AAAC-71D040234A6C}</b:Guid>
    <b:Author>
      <b:Author>
        <b:NameList>
          <b:Person>
            <b:Last>Watson</b:Last>
            <b:First>D</b:First>
          </b:Person>
        </b:NameList>
      </b:Author>
    </b:Author>
    <b:Title>A results-based logic model for primary healthcare: a conceptual foundation for population-based information systems</b:Title>
    <b:JournalName>Healthcare policy</b:JournalName>
    <b:Year>2009</b:Year>
    <b:Pages>33-46</b:Pages>
    <b:Volume>5</b:Volume>
    <b:RefOrder>20</b:RefOrder>
  </b:Source>
  <b:Source>
    <b:Tag>Wat091</b:Tag>
    <b:SourceType>JournalArticle</b:SourceType>
    <b:Guid>{D6AB3757-BDEE-41AA-9B71-89CCF8B85B91}</b:Guid>
    <b:Title>The development of a primary healthcare information system to support performance measurement and research in British Columbia</b:Title>
    <b:Year>2009</b:Year>
    <b:Author>
      <b:Author>
        <b:NameList>
          <b:Person>
            <b:Last>Watson</b:Last>
            <b:First>D</b:First>
          </b:Person>
        </b:NameList>
      </b:Author>
    </b:Author>
    <b:JournalName>Healthcare policy</b:JournalName>
    <b:Pages>16-30</b:Pages>
    <b:Volume>5</b:Volume>
    <b:RefOrder>21</b:RefOrder>
  </b:Source>
  <b:Source>
    <b:Tag>Won10</b:Tag>
    <b:SourceType>JournalArticle</b:SourceType>
    <b:Guid>{F219DAF7-E982-4B62-9DEC-E25803579BB6}</b:Guid>
    <b:Author>
      <b:Author>
        <b:NameList>
          <b:Person>
            <b:Last>Wong</b:Last>
            <b:First>ST</b:First>
          </b:Person>
          <b:Person>
            <b:Last>Yin</b:Last>
            <b:First>D</b:First>
          </b:Person>
          <b:Person>
            <b:Last>Bhattacharyya</b:Last>
            <b:First>O</b:First>
          </b:Person>
          <b:Person>
            <b:Last>Wang</b:Last>
            <b:First>B</b:First>
          </b:Person>
          <b:Person>
            <b:Last>Liu</b:Last>
            <b:First>L</b:First>
          </b:Person>
          <b:Person>
            <b:Last>Chen</b:Last>
            <b:First>B</b:First>
          </b:Person>
        </b:NameList>
      </b:Author>
    </b:Author>
    <b:Title>Developing a Performance Measurement Framework and Indicators for Community Health Service Facilities in Urban China</b:Title>
    <b:JournalName>BMC Family Practice</b:JournalName>
    <b:Year>2010</b:Year>
    <b:Volume>11</b:Volume>
    <b:Issue>91</b:Issue>
    <b:RefOrder>22</b:RefOrder>
  </b:Source>
  <b:Source>
    <b:Tag>Can13</b:Tag>
    <b:SourceType>Report</b:SourceType>
    <b:Guid>{A177FA4E-5B1E-48BF-890A-F1E5CAF27801}</b:Guid>
    <b:Author>
      <b:Author>
        <b:Corporate>Canadian Institute for Health Information</b:Corporate>
      </b:Author>
    </b:Author>
    <b:Title>A Performance Measurement Framework for the Canadian Health System</b:Title>
    <b:Year>2013</b:Year>
    <b:Publisher>Canadian Institute for Health Information</b:Publisher>
    <b:City>Ottawa</b:City>
    <b:RefOrder>23</b:RefOrder>
  </b:Source>
  <b:Source>
    <b:Tag>Kap92</b:Tag>
    <b:SourceType>JournalArticle</b:SourceType>
    <b:Guid>{0C97D4ED-264E-4CD0-ADEB-DC1C671C264E}</b:Guid>
    <b:Author>
      <b:Author>
        <b:NameList>
          <b:Person>
            <b:Last>Kaplan</b:Last>
            <b:First>RS</b:First>
          </b:Person>
          <b:Person>
            <b:Last>Norton</b:Last>
            <b:First>DP</b:First>
          </b:Person>
        </b:NameList>
      </b:Author>
    </b:Author>
    <b:Title>The balanced scorecard – measures that drive performance</b:Title>
    <b:JournalName>Harvard Business Review</b:JournalName>
    <b:Year>1992</b:Year>
    <b:Pages>71–79</b:Pages>
    <b:Volume>70</b:Volume>
    <b:RefOrder>24</b:RefOrder>
  </b:Source>
  <b:Source>
    <b:Tag>Fit01</b:Tag>
    <b:SourceType>Report</b:SourceType>
    <b:Guid>{4AA5836F-64FD-4FB9-887A-ACF2DD06C9F3}</b:Guid>
    <b:Author>
      <b:Author>
        <b:NameList>
          <b:Person>
            <b:Last>Fitch</b:Last>
            <b:First>K</b:First>
          </b:Person>
          <b:Person>
            <b:Last>Bernstein</b:Last>
            <b:First>SJ</b:First>
          </b:Person>
          <b:Person>
            <b:Last>Aguilar</b:Last>
            <b:First>MD</b:First>
          </b:Person>
          <b:Person>
            <b:Last>Burnand</b:Last>
            <b:First>B</b:First>
          </b:Person>
          <b:Person>
            <b:Last> LaCalle</b:Last>
            <b:First>JR</b:First>
          </b:Person>
          <b:Person>
            <b:Last> Lázaro</b:Last>
            <b:First>P</b:First>
          </b:Person>
          <b:Person>
            <b:Last> van het Loo</b:Last>
            <b:First>M</b:First>
          </b:Person>
          <b:Person>
            <b:Last>McDonnell</b:Last>
            <b:First>J</b:First>
          </b:Person>
          <b:Person>
            <b:Last>Vader</b:Last>
            <b:First>JP</b:First>
          </b:Person>
          <b:Person>
            <b:Last>Kahan</b:Last>
            <b:First>JP</b:First>
          </b:Person>
        </b:NameList>
      </b:Author>
    </b:Author>
    <b:Title>The RAND/UCLA Appropriateness Method User’s Manual</b:Title>
    <b:Year>2001</b:Year>
    <b:Publisher>RAND Corporation</b:Publisher>
    <b:City>Santa Monica</b:City>
    <b:RefOrder>25</b:RefOrder>
  </b:Source>
  <b:Source>
    <b:Tag>Far08</b:Tag>
    <b:SourceType>DocumentFromInternetSite</b:SourceType>
    <b:Guid>{0A0BE0F0-0F53-4134-8254-39860084A188}</b:Guid>
    <b:Title>Prioritizing Patient Safety Outcomes Measures: Results of an Expert Consensus Process</b:Title>
    <b:Year>2008</b:Year>
    <b:Author>
      <b:Author>
        <b:NameList>
          <b:Person>
            <b:Last>Farley</b:Last>
            <b:First>DO</b:First>
          </b:Person>
          <b:Person>
            <b:Last>Greenberg</b:Last>
            <b:First>MD</b:First>
          </b:Person>
          <b:Person>
            <b:Last>Haviland</b:Last>
            <b:First>AM</b:First>
          </b:Person>
          <b:Person>
            <b:Last>Lovejoy</b:Last>
            <b:First>S</b:First>
          </b:Person>
        </b:NameList>
      </b:Author>
    </b:Author>
    <b:URL>http://192.5.14.110/pubs/working_papers/2008/RAND_WR601.pdf</b:URL>
    <b:YearAccessed>2015</b:YearAccessed>
    <b:MonthAccessed>November</b:MonthAccessed>
    <b:DayAccessed>4</b:DayAccessed>
    <b:RefOrder>26</b:RefOrder>
  </b:Source>
  <b:Source>
    <b:Tag>van14</b:Tag>
    <b:SourceType>JournalArticle</b:SourceType>
    <b:Guid>{9BD0A73A-8B12-4153-8492-FAB48EC846FF}</b:Guid>
    <b:Author>
      <b:Author>
        <b:NameList>
          <b:Person>
            <b:Last>van den Berg MJ.</b:Last>
            <b:First>Kringos</b:First>
            <b:Middle>DS., Marks LK., Klazinga NS.</b:Middle>
          </b:Person>
        </b:NameList>
      </b:Author>
    </b:Author>
    <b:Title>The Dutch Health Care Performance Report: seven years of health care performance assessment in the Netherlands.</b:Title>
    <b:Year>2014</b:Year>
    <b:Volume>12</b:Volume>
    <b:Issue>1</b:Issue>
    <b:JournalName> Health Res Policy Syst</b:JournalName>
    <b:RefOrder>27</b:RefOrder>
  </b:Source>
  <b:Source>
    <b:Tag>Fre00</b:Tag>
    <b:SourceType>JournalArticle</b:SourceType>
    <b:Guid>{FE8AA697-4949-40BD-A46A-5FA4D830735F}</b:Guid>
    <b:Author>
      <b:Author>
        <b:NameList>
          <b:Person>
            <b:Last>Murray C.</b:Last>
            <b:First>Frenk</b:First>
            <b:Middle>J.</b:Middle>
          </b:Person>
        </b:NameList>
      </b:Author>
    </b:Author>
    <b:Title>A framework for assessing the performance of health systems.</b:Title>
    <b:Year>2000</b:Year>
    <b:Volume>78</b:Volume>
    <b:Issue>6</b:Issue>
    <b:JournalName>Bulletin of the World Health Organization</b:JournalName>
    <b:RefOrder>28</b:RefOrder>
  </b:Source>
  <b:Source>
    <b:Tag>Don80</b:Tag>
    <b:SourceType>Book</b:SourceType>
    <b:Guid>{307315D5-BF72-4BCE-943C-F493C3A3A710}</b:Guid>
    <b:Author>
      <b:Author>
        <b:NameList>
          <b:Person>
            <b:Last>Donabedian</b:Last>
            <b:First>A</b:First>
          </b:Person>
        </b:NameList>
      </b:Author>
    </b:Author>
    <b:Title>The Definition of Quality and Approaches to its Assessment</b:Title>
    <b:Year>1980</b:Year>
    <b:Publisher>Health Administration Press</b:Publisher>
    <b:City>Ann Arbor, Michigan</b:City>
    <b:RefOrder>29</b:RefOrder>
  </b:Source>
  <b:Source>
    <b:Tag>Placeholder2</b:Tag>
    <b:SourceType>Report</b:SourceType>
    <b:Guid>{C1805573-938A-4432-BF33-D1C31AA95BFE}</b:Guid>
    <b:Author>
      <b:Author>
        <b:Corporate>Department of Health</b:Corporate>
      </b:Author>
    </b:Author>
    <b:Title>NHS Performance Indicators: A Consultation</b:Title>
    <b:Year>2001</b:Year>
    <b:Publisher>Department of Health</b:Publisher>
    <b:City>London</b:City>
    <b:RefOrder>30</b:RefOrder>
  </b:Source>
  <b:Source>
    <b:Tag>Aud00</b:Tag>
    <b:SourceType>Report</b:SourceType>
    <b:Guid>{A0862561-E598-42B7-8979-02EA548F8B0C}</b:Guid>
    <b:Title>On Target: The Practice of Performance Indicators.</b:Title>
    <b:Year>2000</b:Year>
    <b:Author>
      <b:Author>
        <b:Corporate>Audit Commission, UK</b:Corporate>
      </b:Author>
    </b:Author>
    <b:Publisher>Audit Commission</b:Publisher>
    <b:City>London</b:City>
    <b:RefOrder>31</b:RefOrder>
  </b:Source>
  <b:Source>
    <b:Tag>UKD99</b:Tag>
    <b:SourceType>Book</b:SourceType>
    <b:Guid>{3468AA3E-BC09-407C-A308-759D5EAEFB4D}</b:Guid>
    <b:Author>
      <b:Author>
        <b:Corporate>Department of Health</b:Corporate>
      </b:Author>
    </b:Author>
    <b:Title>The NHS Performance Assessment Framework.</b:Title>
    <b:City>London, UK</b:City>
    <b:Year>1999</b:Year>
    <b:Publisher>National Health Service</b:Publisher>
    <b:RefOrder>32</b:RefOrder>
  </b:Source>
  <b:Source>
    <b:Tag>Dep01</b:Tag>
    <b:SourceType>Book</b:SourceType>
    <b:Guid>{539BAE1B-F738-42D0-BA01-D67447283C9A}</b:Guid>
    <b:Author>
      <b:Author>
        <b:Corporate>Department of Health</b:Corporate>
      </b:Author>
    </b:Author>
    <b:Title>NHS Performance Indicators: A Consultation.</b:Title>
    <b:Year>2001</b:Year>
    <b:City>London</b:City>
    <b:Publisher>Department of Health</b:Publisher>
    <b:RefOrder>33</b:RefOrder>
  </b:Source>
  <b:Source>
    <b:Tag>van99</b:Tag>
    <b:SourceType>JournalArticle</b:SourceType>
    <b:Guid>{50DCC2DE-BDC9-44CE-AE8F-B18B6025F68D}</b:Guid>
    <b:Author>
      <b:Author>
        <b:NameList>
          <b:Person>
            <b:Last>van der Bij JD.</b:Last>
            <b:First>Vissers</b:First>
            <b:Middle>JMH.,</b:Middle>
          </b:Person>
        </b:NameList>
      </b:Author>
    </b:Author>
    <b:Title>Monitoring health-care processes: a framework for performance indicators.</b:Title>
    <b:Year>1999</b:Year>
    <b:Volume>12</b:Volume>
    <b:Issue>5</b:Issue>
    <b:JournalName> International Journal of Health Care Quality Assurance</b:JournalName>
    <b:Pages>214-221</b:Pages>
    <b:RefOrder>34</b:RefOrder>
  </b:Source>
  <b:Source>
    <b:Tag>Wor10</b:Tag>
    <b:SourceType>Book</b:SourceType>
    <b:Guid>{155BBB68-FF42-4998-9E53-BB999D4022E5}</b:Guid>
    <b:Author>
      <b:Author>
        <b:NameList>
          <b:Person>
            <b:Last>World Health Organisation</b:Last>
          </b:Person>
        </b:NameList>
      </b:Author>
    </b:Author>
    <b:Title>Monitoring and evaluation of health systems strengthening: An operational framework.  </b:Title>
    <b:Year>2010</b:Year>
    <b:City>Geneva</b:City>
    <b:Publisher>World Health Organisation</b:Publisher>
    <b:RefOrder>35</b:RefOrder>
  </b:Source>
  <b:Source>
    <b:Tag>Pap131</b:Tag>
    <b:SourceType>Book</b:SourceType>
    <b:Guid>{E87EF159-5E9D-483C-836C-AAE7D8FE1C95}</b:Guid>
    <b:Author>
      <b:Author>
        <b:NameList>
          <b:Person>
            <b:Last>Papanicolas I.</b:Last>
            <b:First>Kringos</b:First>
            <b:Middle>D., Klazinga NS., Smith PC.,</b:Middle>
          </b:Person>
        </b:NameList>
      </b:Author>
    </b:Author>
    <b:Title>Health system performance comparison: new directions in research and policy.</b:Title>
    <b:Year>2013</b:Year>
    <b:Publisher>Health Policy</b:Publisher>
    <b:Volume>112</b:Volume>
    <b:RefOrder>36</b:RefOrder>
  </b:Source>
</b:Sources>
</file>

<file path=customXml/itemProps1.xml><?xml version="1.0" encoding="utf-8"?>
<ds:datastoreItem xmlns:ds="http://schemas.openxmlformats.org/officeDocument/2006/customXml" ds:itemID="{4BB702D5-98D2-4AC3-9B30-5F24F5E17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12c77-c277-492b-a17a-1d695105c3a1"/>
    <ds:schemaRef ds:uri="15e460dc-c9ee-4e2e-b6f4-4052f499c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04F99-E028-4FE6-8047-719CEC2F0215}">
  <ds:schemaRefs>
    <ds:schemaRef ds:uri="http://schemas.microsoft.com/sharepoint/v3/contenttype/forms"/>
  </ds:schemaRefs>
</ds:datastoreItem>
</file>

<file path=customXml/itemProps3.xml><?xml version="1.0" encoding="utf-8"?>
<ds:datastoreItem xmlns:ds="http://schemas.openxmlformats.org/officeDocument/2006/customXml" ds:itemID="{546D5375-4D31-45FC-B5F2-2407AA97FD79}">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15e460dc-c9ee-4e2e-b6f4-4052f499c0d3"/>
    <ds:schemaRef ds:uri="http://schemas.openxmlformats.org/package/2006/metadata/core-properties"/>
    <ds:schemaRef ds:uri="0b812c77-c277-492b-a17a-1d695105c3a1"/>
    <ds:schemaRef ds:uri="http://www.w3.org/XML/1998/namespace"/>
    <ds:schemaRef ds:uri="http://purl.org/dc/dcmitype/"/>
  </ds:schemaRefs>
</ds:datastoreItem>
</file>

<file path=customXml/itemProps4.xml><?xml version="1.0" encoding="utf-8"?>
<ds:datastoreItem xmlns:ds="http://schemas.openxmlformats.org/officeDocument/2006/customXml" ds:itemID="{1CE85A03-AC29-4F76-969C-EC6050EE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22</Pages>
  <Words>4142</Words>
  <Characters>23616</Characters>
  <Application>Microsoft Office Word</Application>
  <DocSecurity>0</DocSecurity>
  <Lines>196</Lines>
  <Paragraphs>55</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i.corazza</dc:creator>
  <cp:keywords/>
  <cp:lastModifiedBy>Bešlić Valentina</cp:lastModifiedBy>
  <cp:revision>52</cp:revision>
  <cp:lastPrinted>2019-02-18T14:12:00Z</cp:lastPrinted>
  <dcterms:created xsi:type="dcterms:W3CDTF">2022-05-03T15:53:00Z</dcterms:created>
  <dcterms:modified xsi:type="dcterms:W3CDTF">2022-10-12T14:27:00Z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0x010100313E6A45ADE96F4091E06FBAE82D6621</vt:lpwstr>
  </property>
  <property fmtid="{D5CDD505-2E9C-101B-9397-08002B2CF9AE}" pid="3" name="Mendeley Document_1">
    <vt:lpwstr>True</vt:lpwstr>
  </property>
  <property fmtid="{D5CDD505-2E9C-101B-9397-08002B2CF9AE}" pid="4" name="Mendeley Unique User Id_1">
    <vt:lpwstr>969941b6-d61c-3101-933c-19b8d9700375</vt:lpwstr>
  </property>
  <property fmtid="{D5CDD505-2E9C-101B-9397-08002B2CF9AE}" pid="5" name="Mendeley Citation Style_1">
    <vt:lpwstr>http://www.zotero.org/styles/american-political-science-association</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http://www.zotero.org/styles/harvard1</vt:lpwstr>
  </property>
  <property fmtid="{D5CDD505-2E9C-101B-9397-08002B2CF9AE}" pid="13" name="Mendeley Recent Style Name 3_1">
    <vt:lpwstr>Harvard reference format 1 (deprecated)</vt:lpwstr>
  </property>
  <property fmtid="{D5CDD505-2E9C-101B-9397-08002B2CF9AE}" pid="14" name="Mendeley Recent Style Id 4_1">
    <vt:lpwstr>http://www.zotero.org/styles/health-policy</vt:lpwstr>
  </property>
  <property fmtid="{D5CDD505-2E9C-101B-9397-08002B2CF9AE}" pid="15" name="Mendeley Recent Style Name 4_1">
    <vt:lpwstr>Health policy</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http://www.zotero.org/styles/national-library-of-medicine</vt:lpwstr>
  </property>
  <property fmtid="{D5CDD505-2E9C-101B-9397-08002B2CF9AE}" pid="23" name="Mendeley Recent Style Name 8_1">
    <vt:lpwstr>National Library of Medicine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